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ACB89" w14:textId="05F52DAA" w:rsidR="008578F6" w:rsidRDefault="008578F6" w:rsidP="009732FA">
      <w:pPr>
        <w:pStyle w:val="Titel"/>
        <w:rPr>
          <w:noProof/>
        </w:rPr>
      </w:pPr>
    </w:p>
    <w:p w14:paraId="2FD81326" w14:textId="712EA8F9" w:rsidR="00BF6E76" w:rsidRDefault="00BF6E76" w:rsidP="009732FA">
      <w:pPr>
        <w:pStyle w:val="Titel"/>
        <w:rPr>
          <w:noProof/>
          <w:lang w:val="de-DE" w:eastAsia="de-DE"/>
        </w:rPr>
      </w:pPr>
    </w:p>
    <w:p w14:paraId="0F636E73" w14:textId="148ED3F6" w:rsidR="00DC1DD5" w:rsidRDefault="00DC1DD5" w:rsidP="00E73FA3">
      <w:pPr>
        <w:pStyle w:val="Kapiteltext"/>
        <w:rPr>
          <w:noProof/>
          <w:lang w:val="de-DE" w:eastAsia="de-DE"/>
        </w:rPr>
      </w:pPr>
    </w:p>
    <w:p w14:paraId="7490FCDA" w14:textId="66C63575" w:rsidR="00DC1DD5" w:rsidRDefault="00DC1DD5" w:rsidP="00E73FA3">
      <w:pPr>
        <w:pStyle w:val="Kapiteltext"/>
        <w:rPr>
          <w:noProof/>
          <w:lang w:val="de-DE" w:eastAsia="de-DE"/>
        </w:rPr>
      </w:pPr>
    </w:p>
    <w:p w14:paraId="7941378B" w14:textId="46F7B58A" w:rsidR="00DC1DD5" w:rsidRDefault="00DC1DD5" w:rsidP="00E73FA3">
      <w:pPr>
        <w:pStyle w:val="Kapiteltext"/>
        <w:rPr>
          <w:noProof/>
          <w:lang w:val="de-DE" w:eastAsia="de-DE"/>
        </w:rPr>
      </w:pPr>
    </w:p>
    <w:p w14:paraId="55FCD58B" w14:textId="47510000" w:rsidR="00DC1DD5" w:rsidRDefault="00DC1DD5" w:rsidP="00E73FA3">
      <w:pPr>
        <w:pStyle w:val="Kapiteltext"/>
        <w:rPr>
          <w:noProof/>
          <w:lang w:val="de-DE" w:eastAsia="de-DE"/>
        </w:rPr>
      </w:pPr>
    </w:p>
    <w:p w14:paraId="5F990DAF" w14:textId="77777777" w:rsidR="00DC1DD5" w:rsidRDefault="00DC1DD5" w:rsidP="00E73FA3">
      <w:pPr>
        <w:pStyle w:val="Kapiteltext"/>
        <w:rPr>
          <w:noProof/>
          <w:lang w:val="de-DE" w:eastAsia="de-DE"/>
        </w:rPr>
      </w:pPr>
    </w:p>
    <w:p w14:paraId="0DAEEAC3" w14:textId="77777777" w:rsidR="00DC1DD5" w:rsidRDefault="00DC1DD5" w:rsidP="00E73FA3">
      <w:pPr>
        <w:pStyle w:val="Kapiteltext"/>
        <w:rPr>
          <w:noProof/>
          <w:lang w:val="de-DE" w:eastAsia="de-DE"/>
        </w:rPr>
      </w:pPr>
    </w:p>
    <w:p w14:paraId="0A70FBCE" w14:textId="77777777" w:rsidR="00DC1DD5" w:rsidRPr="008F42EB" w:rsidRDefault="00DC1DD5" w:rsidP="00E73FA3">
      <w:pPr>
        <w:pStyle w:val="Kapiteltext"/>
        <w:rPr>
          <w:noProof/>
          <w:lang w:val="de-DE" w:eastAsia="de-DE"/>
        </w:rPr>
      </w:pPr>
    </w:p>
    <w:p w14:paraId="2B78D3D2" w14:textId="77777777" w:rsidR="00BF6E76" w:rsidRPr="008F42EB" w:rsidRDefault="00BF6E76" w:rsidP="00BF6E76">
      <w:pPr>
        <w:pStyle w:val="Kapiteltext"/>
        <w:rPr>
          <w:noProof/>
          <w:lang w:val="de-DE" w:eastAsia="de-DE"/>
        </w:rPr>
      </w:pPr>
    </w:p>
    <w:p w14:paraId="5562EBCA" w14:textId="77777777" w:rsidR="00BF6E76" w:rsidRPr="008F42EB" w:rsidRDefault="00BF6E76" w:rsidP="00BF6E76">
      <w:pPr>
        <w:rPr>
          <w:noProof/>
          <w:lang w:val="de-DE" w:eastAsia="de-DE"/>
        </w:rPr>
      </w:pPr>
    </w:p>
    <w:p w14:paraId="4EFC8FAE" w14:textId="77777777" w:rsidR="00BF6E76" w:rsidRDefault="00BF6E76" w:rsidP="00BF6E76">
      <w:pPr>
        <w:rPr>
          <w:noProof/>
          <w:lang w:val="de-DE" w:eastAsia="de-DE"/>
        </w:rPr>
      </w:pPr>
    </w:p>
    <w:p w14:paraId="4A20E43F" w14:textId="6EAE04BD" w:rsidR="00DC1DD5" w:rsidRDefault="00DC1DD5" w:rsidP="00BF6E76">
      <w:pPr>
        <w:rPr>
          <w:noProof/>
          <w:lang w:val="de-DE" w:eastAsia="de-DE"/>
        </w:rPr>
      </w:pPr>
    </w:p>
    <w:p w14:paraId="6AE11D26" w14:textId="77777777" w:rsidR="00DC1DD5" w:rsidRDefault="00DC1DD5" w:rsidP="00BF6E76">
      <w:pPr>
        <w:rPr>
          <w:noProof/>
          <w:lang w:val="de-DE" w:eastAsia="de-DE"/>
        </w:rPr>
      </w:pPr>
    </w:p>
    <w:p w14:paraId="592839F5" w14:textId="77777777" w:rsidR="00DC1DD5" w:rsidRDefault="00DC1DD5" w:rsidP="00BF6E76">
      <w:pPr>
        <w:rPr>
          <w:noProof/>
          <w:lang w:val="de-DE" w:eastAsia="de-DE"/>
        </w:rPr>
      </w:pPr>
    </w:p>
    <w:p w14:paraId="77444F48" w14:textId="59A54C0E" w:rsidR="00DC1DD5" w:rsidRDefault="00DC1DD5" w:rsidP="00BF6E76">
      <w:pPr>
        <w:rPr>
          <w:noProof/>
          <w:lang w:val="de-DE" w:eastAsia="de-DE"/>
        </w:rPr>
      </w:pPr>
    </w:p>
    <w:p w14:paraId="12A270D9" w14:textId="192A9A12" w:rsidR="00DC1DD5" w:rsidRDefault="00DC1DD5" w:rsidP="00BF6E76">
      <w:pPr>
        <w:rPr>
          <w:noProof/>
          <w:lang w:val="de-DE" w:eastAsia="de-DE"/>
        </w:rPr>
      </w:pPr>
    </w:p>
    <w:p w14:paraId="391FEE5F" w14:textId="13E03A4A" w:rsidR="00BA4053" w:rsidRDefault="00BA4053" w:rsidP="00BF6E76">
      <w:pPr>
        <w:rPr>
          <w:noProof/>
          <w:lang w:val="de-DE" w:eastAsia="de-DE"/>
        </w:rPr>
      </w:pPr>
    </w:p>
    <w:p w14:paraId="77DAABEA" w14:textId="1EEFA7F9" w:rsidR="00BA4053" w:rsidRDefault="00BA4053" w:rsidP="00BF6E76">
      <w:pPr>
        <w:rPr>
          <w:noProof/>
          <w:lang w:val="de-DE" w:eastAsia="de-DE"/>
        </w:rPr>
      </w:pPr>
    </w:p>
    <w:p w14:paraId="3F988700" w14:textId="7A5C1640" w:rsidR="00BA4053" w:rsidRDefault="00BA4053" w:rsidP="00BF6E76">
      <w:pPr>
        <w:rPr>
          <w:noProof/>
          <w:lang w:val="de-DE" w:eastAsia="de-DE"/>
        </w:rPr>
      </w:pPr>
    </w:p>
    <w:p w14:paraId="19FF4357" w14:textId="70C72B62" w:rsidR="00BA4053" w:rsidRDefault="00BA4053" w:rsidP="00BF6E76">
      <w:pPr>
        <w:rPr>
          <w:noProof/>
          <w:lang w:val="de-DE" w:eastAsia="de-DE"/>
        </w:rPr>
      </w:pPr>
    </w:p>
    <w:p w14:paraId="23D83315" w14:textId="382C766F" w:rsidR="00BA4053" w:rsidRDefault="00BA4053" w:rsidP="00BF6E76">
      <w:pPr>
        <w:rPr>
          <w:noProof/>
          <w:lang w:val="de-DE" w:eastAsia="de-DE"/>
        </w:rPr>
      </w:pPr>
    </w:p>
    <w:p w14:paraId="1CC856F2" w14:textId="4CBC347D" w:rsidR="00BA4053" w:rsidRDefault="00BA4053" w:rsidP="00BF6E76">
      <w:pPr>
        <w:rPr>
          <w:noProof/>
          <w:lang w:val="de-DE" w:eastAsia="de-DE"/>
        </w:rPr>
      </w:pPr>
    </w:p>
    <w:p w14:paraId="6B36908D" w14:textId="275455B4" w:rsidR="00BA4053" w:rsidRDefault="00BA4053" w:rsidP="00BF6E76">
      <w:pPr>
        <w:rPr>
          <w:noProof/>
          <w:lang w:val="de-DE" w:eastAsia="de-DE"/>
        </w:rPr>
      </w:pPr>
    </w:p>
    <w:p w14:paraId="7CCFF9B0" w14:textId="77777777" w:rsidR="00DC1DD5" w:rsidRDefault="00DC1DD5" w:rsidP="00BF6E76">
      <w:pPr>
        <w:rPr>
          <w:noProof/>
          <w:lang w:val="de-DE" w:eastAsia="de-DE"/>
        </w:rPr>
      </w:pPr>
    </w:p>
    <w:p w14:paraId="502D1E07" w14:textId="28A53D00" w:rsidR="00271C19" w:rsidRPr="00D121A8" w:rsidRDefault="00271C19" w:rsidP="008578F6">
      <w:pPr>
        <w:pStyle w:val="Subline"/>
        <w:rPr>
          <w:sz w:val="26"/>
          <w:szCs w:val="16"/>
          <w:lang w:val="de-DE"/>
        </w:rPr>
      </w:pPr>
      <w:bookmarkStart w:id="0" w:name="_Toc412795182"/>
      <w:r w:rsidRPr="00D121A8">
        <w:rPr>
          <w:b/>
          <w:color w:val="231F20"/>
          <w:sz w:val="90"/>
          <w:szCs w:val="90"/>
          <w:lang w:val="de-DE"/>
        </w:rPr>
        <w:t xml:space="preserve">Potentiale von </w:t>
      </w:r>
      <w:proofErr w:type="spellStart"/>
      <w:r w:rsidRPr="00D121A8">
        <w:rPr>
          <w:b/>
          <w:color w:val="231F20"/>
          <w:sz w:val="90"/>
          <w:szCs w:val="90"/>
          <w:lang w:val="de-DE"/>
        </w:rPr>
        <w:t>biografieorientierten</w:t>
      </w:r>
      <w:proofErr w:type="spellEnd"/>
      <w:r w:rsidRPr="00D121A8">
        <w:rPr>
          <w:b/>
          <w:color w:val="231F20"/>
          <w:sz w:val="90"/>
          <w:szCs w:val="90"/>
          <w:lang w:val="de-DE"/>
        </w:rPr>
        <w:t xml:space="preserve"> Lehr</w:t>
      </w:r>
      <w:r w:rsidR="00D121A8" w:rsidRPr="00D121A8">
        <w:rPr>
          <w:b/>
          <w:color w:val="231F20"/>
          <w:sz w:val="90"/>
          <w:szCs w:val="90"/>
          <w:lang w:val="de-DE"/>
        </w:rPr>
        <w:t>- &amp; Lern</w:t>
      </w:r>
      <w:r w:rsidRPr="00D121A8">
        <w:rPr>
          <w:b/>
          <w:color w:val="231F20"/>
          <w:sz w:val="90"/>
          <w:szCs w:val="90"/>
          <w:lang w:val="de-DE"/>
        </w:rPr>
        <w:t xml:space="preserve">elementen </w:t>
      </w:r>
    </w:p>
    <w:p w14:paraId="1E8BBFEC" w14:textId="0B41DF70" w:rsidR="00BA4053" w:rsidRPr="00857502" w:rsidRDefault="00857502">
      <w:pPr>
        <w:spacing w:line="240" w:lineRule="auto"/>
        <w:rPr>
          <w:b/>
          <w:bCs/>
          <w:kern w:val="32"/>
          <w:sz w:val="30"/>
          <w:szCs w:val="30"/>
          <w:lang w:val="de-DE"/>
        </w:rPr>
      </w:pPr>
      <w:proofErr w:type="spellStart"/>
      <w:r w:rsidRPr="00857502">
        <w:rPr>
          <w:sz w:val="30"/>
          <w:szCs w:val="20"/>
          <w:lang w:val="de-DE"/>
        </w:rPr>
        <w:t>cc_by_FH</w:t>
      </w:r>
      <w:proofErr w:type="spellEnd"/>
      <w:r w:rsidRPr="00857502">
        <w:rPr>
          <w:sz w:val="30"/>
          <w:szCs w:val="20"/>
          <w:lang w:val="de-DE"/>
        </w:rPr>
        <w:t xml:space="preserve"> St. Pölten Delorette_Falböck_Freiheim_Freisleben_Huber_Pilgerstorfer_Ramler</w:t>
      </w:r>
    </w:p>
    <w:bookmarkEnd w:id="0"/>
    <w:p w14:paraId="252FD8DC" w14:textId="35AA8CA6" w:rsidR="004964A8" w:rsidRPr="00A33E42" w:rsidRDefault="00D121A8" w:rsidP="00A21D89">
      <w:pPr>
        <w:pStyle w:val="berschrift1"/>
        <w:rPr>
          <w:lang w:val="de-DE"/>
        </w:rPr>
      </w:pPr>
      <w:r w:rsidRPr="00A33E42">
        <w:rPr>
          <w:lang w:val="de-DE"/>
        </w:rPr>
        <w:lastRenderedPageBreak/>
        <w:t>Übersicht zu diesem Materialpaket</w:t>
      </w:r>
    </w:p>
    <w:p w14:paraId="192073FA" w14:textId="6ABCD22D" w:rsidR="00A33E42" w:rsidRPr="0064036A" w:rsidRDefault="00A33E42">
      <w:pPr>
        <w:spacing w:line="240" w:lineRule="auto"/>
      </w:pPr>
      <w:r w:rsidRPr="0064036A">
        <w:t>Eine interdisziplinäre Arbeitsgruppe hat</w:t>
      </w:r>
      <w:r w:rsidR="00F965EF">
        <w:t xml:space="preserve"> sich</w:t>
      </w:r>
      <w:r w:rsidRPr="0064036A">
        <w:t xml:space="preserve"> </w:t>
      </w:r>
      <w:r w:rsidR="00A76B2E">
        <w:t>a</w:t>
      </w:r>
      <w:r w:rsidRPr="0064036A">
        <w:t xml:space="preserve">n der FH St. Pölten im Zeitraum von Februar 2022 bis Februar 2023 intensiver mit den Potentialen des Einsatzes </w:t>
      </w:r>
      <w:proofErr w:type="spellStart"/>
      <w:r w:rsidR="00414DB8">
        <w:t>biograf</w:t>
      </w:r>
      <w:r w:rsidRPr="0064036A">
        <w:t>ieorientierter</w:t>
      </w:r>
      <w:proofErr w:type="spellEnd"/>
      <w:r w:rsidRPr="0064036A">
        <w:t xml:space="preserve"> Lehr- und Lernelemente in allen Studiengängen beschäftigt. Ausgangspunkte waren eine </w:t>
      </w:r>
      <w:r w:rsidR="00F965EF">
        <w:t xml:space="preserve">initiale </w:t>
      </w:r>
      <w:r w:rsidRPr="0064036A">
        <w:t>Literaturrecherche sowie ein kollaboratives Zusammentragen und (Weiter)Entwickeln von Methoden.</w:t>
      </w:r>
    </w:p>
    <w:p w14:paraId="108AF9C0" w14:textId="0F6D2084" w:rsidR="00D52FC8" w:rsidRPr="0064036A" w:rsidRDefault="00D52FC8">
      <w:pPr>
        <w:spacing w:line="240" w:lineRule="auto"/>
      </w:pPr>
      <w:r w:rsidRPr="0064036A">
        <w:t xml:space="preserve">Entstanden ist eine Übersicht zu Grundlagen, Zielen und Methoden, wie sich </w:t>
      </w:r>
      <w:proofErr w:type="spellStart"/>
      <w:r w:rsidR="00414DB8">
        <w:t>biograf</w:t>
      </w:r>
      <w:r w:rsidRPr="0064036A">
        <w:t>ieorientierte</w:t>
      </w:r>
      <w:proofErr w:type="spellEnd"/>
      <w:r w:rsidRPr="0064036A">
        <w:t xml:space="preserve"> Lehr- und Lernelemente in didaktische Designs von Lehrveranstaltungen aller Fachgebiete integrieren lassen.</w:t>
      </w:r>
    </w:p>
    <w:p w14:paraId="723216C5" w14:textId="7DA6577B" w:rsidR="00A116B5" w:rsidRPr="0064036A" w:rsidRDefault="00A116B5" w:rsidP="00A116B5">
      <w:pPr>
        <w:pStyle w:val="paragraph"/>
        <w:spacing w:before="0" w:beforeAutospacing="0" w:after="0" w:afterAutospacing="0"/>
        <w:textAlignment w:val="baseline"/>
        <w:rPr>
          <w:rFonts w:ascii="Segoe UI" w:hAnsi="Segoe UI" w:cs="Segoe UI"/>
          <w:sz w:val="22"/>
          <w:szCs w:val="22"/>
        </w:rPr>
      </w:pPr>
      <w:r w:rsidRPr="0064036A">
        <w:rPr>
          <w:rStyle w:val="normaltextrun"/>
          <w:rFonts w:ascii="Arial" w:hAnsi="Arial" w:cs="Arial"/>
          <w:sz w:val="22"/>
          <w:szCs w:val="22"/>
          <w:lang w:val="de-AT"/>
        </w:rPr>
        <w:t xml:space="preserve">Viele Lehrende setzen jetzt schon </w:t>
      </w:r>
      <w:proofErr w:type="spellStart"/>
      <w:r w:rsidRPr="0064036A">
        <w:rPr>
          <w:rStyle w:val="normaltextrun"/>
          <w:rFonts w:ascii="Arial" w:hAnsi="Arial" w:cs="Arial"/>
          <w:sz w:val="22"/>
          <w:szCs w:val="22"/>
          <w:lang w:val="de-AT"/>
        </w:rPr>
        <w:t>biografieorientierte</w:t>
      </w:r>
      <w:proofErr w:type="spellEnd"/>
      <w:r w:rsidRPr="0064036A">
        <w:rPr>
          <w:rStyle w:val="normaltextrun"/>
          <w:rFonts w:ascii="Arial" w:hAnsi="Arial" w:cs="Arial"/>
          <w:sz w:val="22"/>
          <w:szCs w:val="22"/>
          <w:lang w:val="de-AT"/>
        </w:rPr>
        <w:t xml:space="preserve"> Vorgangsweisen in ihren Lehrveranstaltungen um, sind sich dessen aber nicht immer bewusst. Diese Zusammenstellung trägt dazu bei, didaktische Interventionen bewusster wahrzunehmen, zu reflektieren und gemeinsam weiterzuentwickeln. Deutlich wird so das Potential, das diese Herangehensweise für alle Fachbereiche beinhaltet.</w:t>
      </w:r>
      <w:r w:rsidRPr="0064036A">
        <w:rPr>
          <w:rStyle w:val="eop"/>
          <w:rFonts w:ascii="Arial" w:hAnsi="Arial" w:cs="Arial"/>
          <w:sz w:val="22"/>
          <w:szCs w:val="22"/>
        </w:rPr>
        <w:t> </w:t>
      </w:r>
    </w:p>
    <w:p w14:paraId="06A087AB" w14:textId="77777777" w:rsidR="00A116B5" w:rsidRPr="0064036A" w:rsidRDefault="00A116B5" w:rsidP="00A116B5">
      <w:pPr>
        <w:pStyle w:val="paragraph"/>
        <w:spacing w:before="0" w:beforeAutospacing="0" w:after="0" w:afterAutospacing="0"/>
        <w:textAlignment w:val="baseline"/>
        <w:rPr>
          <w:rFonts w:ascii="Segoe UI" w:hAnsi="Segoe UI" w:cs="Segoe UI"/>
          <w:color w:val="000000"/>
          <w:sz w:val="22"/>
          <w:szCs w:val="22"/>
        </w:rPr>
      </w:pPr>
      <w:r w:rsidRPr="0064036A">
        <w:rPr>
          <w:rStyle w:val="eop"/>
          <w:rFonts w:ascii="Arial" w:hAnsi="Arial" w:cs="Arial"/>
          <w:color w:val="000000"/>
          <w:sz w:val="22"/>
          <w:szCs w:val="22"/>
        </w:rPr>
        <w:t> </w:t>
      </w:r>
    </w:p>
    <w:p w14:paraId="1E2E578A" w14:textId="184E4394" w:rsidR="00A33E42" w:rsidRPr="0064036A" w:rsidRDefault="00A33E42">
      <w:pPr>
        <w:spacing w:line="240" w:lineRule="auto"/>
      </w:pPr>
      <w:r w:rsidRPr="0064036A">
        <w:t>Mitgewirkt haben:</w:t>
      </w:r>
    </w:p>
    <w:p w14:paraId="355FA9E3" w14:textId="4D5F6F44" w:rsidR="00A33E42" w:rsidRPr="0064036A" w:rsidRDefault="009E7899" w:rsidP="009E7899">
      <w:r w:rsidRPr="0064036A">
        <w:t xml:space="preserve">Michael Delorette, Dozent </w:t>
      </w:r>
      <w:r w:rsidR="009D1622">
        <w:t>i</w:t>
      </w:r>
      <w:r w:rsidRPr="0064036A">
        <w:t xml:space="preserve">m Department Soziales; Gabriele Falböck, Dozentin </w:t>
      </w:r>
      <w:r w:rsidR="009D1622">
        <w:t xml:space="preserve">in </w:t>
      </w:r>
      <w:r w:rsidRPr="0064036A">
        <w:t xml:space="preserve">den Departments Digital Business und Innovation sowie Medien und Digitale Technologien sowie Forschende am Institut für Creative\Media/Technologies; Eva-Maria Freiheim, Dozentin im Studiengang Gesundheits- und Krankenpflege; </w:t>
      </w:r>
      <w:r w:rsidR="00A33E42" w:rsidRPr="0064036A">
        <w:t>Christian F. Freisleben, Mitarbeiter u. a. im Feld Hochschuldidaktik und (Lehr)Forschung von LEARN - Service- und Kompetenzzentrum für Lehr-Lernentwicklung und Bildungsangebote</w:t>
      </w:r>
      <w:r w:rsidRPr="0064036A">
        <w:t xml:space="preserve">; Michaela Huber, Dozentin im Department Soziale Arbeit; </w:t>
      </w:r>
      <w:r w:rsidR="00A33E42" w:rsidRPr="0064036A">
        <w:t>Heidemarie Ramler,</w:t>
      </w:r>
      <w:r w:rsidRPr="0064036A">
        <w:t xml:space="preserve"> Dozentin im Studiengang Diätologie. Beim Fachlektorat </w:t>
      </w:r>
      <w:r w:rsidR="00D52FC8" w:rsidRPr="0064036A">
        <w:t xml:space="preserve">haben sich </w:t>
      </w:r>
      <w:r w:rsidR="00A33E42" w:rsidRPr="0064036A">
        <w:t>Andrea Pilgerstorfer</w:t>
      </w:r>
      <w:r w:rsidRPr="0064036A">
        <w:t xml:space="preserve">, Dozentin </w:t>
      </w:r>
      <w:r w:rsidR="009D1622">
        <w:t>i</w:t>
      </w:r>
      <w:r w:rsidRPr="0064036A">
        <w:t xml:space="preserve">m Studiengang Soziale Arbeit </w:t>
      </w:r>
      <w:r w:rsidR="00D52FC8" w:rsidRPr="0064036A">
        <w:t xml:space="preserve">sowie Josef </w:t>
      </w:r>
      <w:proofErr w:type="spellStart"/>
      <w:r w:rsidR="00D52FC8" w:rsidRPr="0064036A">
        <w:t>Weißenböck</w:t>
      </w:r>
      <w:proofErr w:type="spellEnd"/>
      <w:r w:rsidR="00D52FC8" w:rsidRPr="0064036A">
        <w:t xml:space="preserve"> von LEARN beteiligt.</w:t>
      </w:r>
    </w:p>
    <w:p w14:paraId="1B3B9DCB" w14:textId="592126B9" w:rsidR="00D52FC8" w:rsidRPr="0064036A" w:rsidRDefault="00D52FC8" w:rsidP="009E7899"/>
    <w:p w14:paraId="67D766F7" w14:textId="1F49C0CD" w:rsidR="00D52FC8" w:rsidRPr="0064036A" w:rsidRDefault="00D52FC8" w:rsidP="009E7899">
      <w:r w:rsidRPr="0064036A">
        <w:t>Bausteine des Pakets, jeweils ausgehend von aktueller Fachliteratur:</w:t>
      </w:r>
    </w:p>
    <w:p w14:paraId="57626097" w14:textId="631AD855" w:rsidR="00D52FC8" w:rsidRDefault="00D52FC8" w:rsidP="00D52FC8">
      <w:pPr>
        <w:pStyle w:val="Listenabsatz"/>
        <w:numPr>
          <w:ilvl w:val="0"/>
          <w:numId w:val="12"/>
        </w:numPr>
      </w:pPr>
      <w:r w:rsidRPr="0064036A">
        <w:t>Einführung in das Thema</w:t>
      </w:r>
      <w:r w:rsidR="00E210E8">
        <w:t>,</w:t>
      </w:r>
      <w:r w:rsidRPr="0064036A">
        <w:t xml:space="preserve"> Ursprünge </w:t>
      </w:r>
      <w:proofErr w:type="spellStart"/>
      <w:r w:rsidR="00414DB8">
        <w:t>biograf</w:t>
      </w:r>
      <w:r w:rsidRPr="0064036A">
        <w:t>ieorientierter</w:t>
      </w:r>
      <w:proofErr w:type="spellEnd"/>
      <w:r w:rsidRPr="0064036A">
        <w:t xml:space="preserve"> Lehr- und Lernelemente</w:t>
      </w:r>
      <w:r w:rsidR="00E210E8">
        <w:t>,</w:t>
      </w:r>
      <w:r w:rsidRPr="0064036A">
        <w:t xml:space="preserve"> </w:t>
      </w:r>
      <w:r w:rsidR="00A116B5" w:rsidRPr="0064036A">
        <w:t>Hinweise auf Potentiale der Elemente für interdisziplinäre Lernsettings</w:t>
      </w:r>
    </w:p>
    <w:p w14:paraId="4C6745D2" w14:textId="6E39C41F" w:rsidR="00001937" w:rsidRPr="0064036A" w:rsidRDefault="00001937" w:rsidP="00001937">
      <w:pPr>
        <w:pStyle w:val="Listenabsatz"/>
        <w:numPr>
          <w:ilvl w:val="0"/>
          <w:numId w:val="12"/>
        </w:numPr>
      </w:pPr>
      <w:r w:rsidRPr="00001937">
        <w:t xml:space="preserve">Ziele des Einsatzes </w:t>
      </w:r>
      <w:proofErr w:type="spellStart"/>
      <w:r w:rsidRPr="00001937">
        <w:t>biografieorientierter</w:t>
      </w:r>
      <w:proofErr w:type="spellEnd"/>
      <w:r w:rsidRPr="00001937">
        <w:t xml:space="preserve"> Lernelemente</w:t>
      </w:r>
    </w:p>
    <w:p w14:paraId="19C04087" w14:textId="5F9C2DFA" w:rsidR="00D52FC8" w:rsidRPr="0064036A" w:rsidRDefault="00D52FC8" w:rsidP="00D52FC8">
      <w:pPr>
        <w:pStyle w:val="Listenabsatz"/>
        <w:numPr>
          <w:ilvl w:val="0"/>
          <w:numId w:val="12"/>
        </w:numPr>
      </w:pPr>
      <w:r w:rsidRPr="0064036A">
        <w:t>Beispielhafte Methoden für alle Lernschritte sowie in eigenen Dokumenten als Ergänzung</w:t>
      </w:r>
    </w:p>
    <w:p w14:paraId="44BBB00F" w14:textId="77777777" w:rsidR="00D52FC8" w:rsidRPr="0064036A" w:rsidRDefault="00D52FC8" w:rsidP="00D52FC8">
      <w:pPr>
        <w:pStyle w:val="Listenabsatz"/>
        <w:numPr>
          <w:ilvl w:val="1"/>
          <w:numId w:val="12"/>
        </w:numPr>
      </w:pPr>
      <w:r w:rsidRPr="0064036A">
        <w:t>Impulsfragen für Lernlogbücher / (E-)Portfolios</w:t>
      </w:r>
    </w:p>
    <w:p w14:paraId="02D6ED3E" w14:textId="7A4AF250" w:rsidR="00D52FC8" w:rsidRPr="0064036A" w:rsidRDefault="005B355D" w:rsidP="00D52FC8">
      <w:pPr>
        <w:pStyle w:val="Listenabsatz"/>
        <w:numPr>
          <w:ilvl w:val="1"/>
          <w:numId w:val="12"/>
        </w:numPr>
      </w:pPr>
      <w:r>
        <w:t xml:space="preserve">Impulse zur Sozialraumanalyse im Rahmen / als Teil von </w:t>
      </w:r>
      <w:proofErr w:type="spellStart"/>
      <w:r w:rsidR="00414DB8">
        <w:t>biograf</w:t>
      </w:r>
      <w:r>
        <w:t>ieorientierten</w:t>
      </w:r>
      <w:proofErr w:type="spellEnd"/>
      <w:r>
        <w:t xml:space="preserve"> Lernen</w:t>
      </w:r>
    </w:p>
    <w:p w14:paraId="723D583D" w14:textId="0EB3FF0B" w:rsidR="00D52FC8" w:rsidRPr="0064036A" w:rsidRDefault="00D52FC8" w:rsidP="00D52FC8">
      <w:pPr>
        <w:pStyle w:val="Listenabsatz"/>
        <w:numPr>
          <w:ilvl w:val="1"/>
          <w:numId w:val="12"/>
        </w:numPr>
      </w:pPr>
      <w:r w:rsidRPr="0064036A">
        <w:t>Impulsfragen für medien</w:t>
      </w:r>
      <w:r w:rsidR="00414DB8">
        <w:t>biograf</w:t>
      </w:r>
      <w:r w:rsidRPr="0064036A">
        <w:t>isches Arbeiten</w:t>
      </w:r>
      <w:r w:rsidR="008E35E3">
        <w:t xml:space="preserve"> (inkl. Nutzung Internet)</w:t>
      </w:r>
    </w:p>
    <w:p w14:paraId="5D694B12" w14:textId="5F3FC1E0" w:rsidR="00D52FC8" w:rsidRPr="0064036A" w:rsidRDefault="00D52FC8" w:rsidP="00D52FC8">
      <w:pPr>
        <w:pStyle w:val="Listenabsatz"/>
        <w:numPr>
          <w:ilvl w:val="1"/>
          <w:numId w:val="12"/>
        </w:numPr>
      </w:pPr>
      <w:r w:rsidRPr="0064036A">
        <w:t>Die Schiffmetapher: Analyse der eigenen Rolle in Projekt- bzw. Lernteam</w:t>
      </w:r>
      <w:r w:rsidR="00CF6A57">
        <w:t>s</w:t>
      </w:r>
      <w:r w:rsidRPr="0064036A">
        <w:t>.</w:t>
      </w:r>
    </w:p>
    <w:p w14:paraId="4A16964C" w14:textId="5A72FB56" w:rsidR="00D52FC8" w:rsidRDefault="00D52FC8" w:rsidP="00D52FC8">
      <w:pPr>
        <w:pStyle w:val="Listenabsatz"/>
        <w:numPr>
          <w:ilvl w:val="1"/>
          <w:numId w:val="12"/>
        </w:numPr>
      </w:pPr>
      <w:r w:rsidRPr="0064036A">
        <w:t>Fragen</w:t>
      </w:r>
      <w:r w:rsidR="003F05C5">
        <w:t>i</w:t>
      </w:r>
      <w:r w:rsidRPr="0064036A">
        <w:t xml:space="preserve">mpulse </w:t>
      </w:r>
      <w:r w:rsidR="003F05C5">
        <w:t>in der Begleitung von Studierenden</w:t>
      </w:r>
      <w:r w:rsidR="005A6272">
        <w:t xml:space="preserve"> die</w:t>
      </w:r>
      <w:r w:rsidR="003F05C5">
        <w:t xml:space="preserve"> Schwierigkeiten im Umgang mit als herausfordernd erlebten Aspekten der Biografie haben</w:t>
      </w:r>
    </w:p>
    <w:p w14:paraId="4697B6E6" w14:textId="3EDCAE3E" w:rsidR="007D3322" w:rsidRPr="0064036A" w:rsidRDefault="007D3322" w:rsidP="00D52FC8">
      <w:pPr>
        <w:pStyle w:val="Listenabsatz"/>
        <w:numPr>
          <w:ilvl w:val="1"/>
          <w:numId w:val="12"/>
        </w:numPr>
      </w:pPr>
      <w:r>
        <w:t>Er</w:t>
      </w:r>
      <w:r w:rsidR="00CF6A57">
        <w:t>g</w:t>
      </w:r>
      <w:r>
        <w:t>änzend: Impulse für die Bildungs</w:t>
      </w:r>
      <w:r w:rsidR="00414DB8">
        <w:t>biograf</w:t>
      </w:r>
      <w:r>
        <w:t>ie</w:t>
      </w:r>
    </w:p>
    <w:p w14:paraId="63336FA3" w14:textId="2D523A01" w:rsidR="0064036A" w:rsidRPr="0064036A" w:rsidRDefault="0064036A" w:rsidP="0064036A">
      <w:pPr>
        <w:pStyle w:val="Listenabsatz"/>
        <w:numPr>
          <w:ilvl w:val="0"/>
          <w:numId w:val="12"/>
        </w:numPr>
      </w:pPr>
      <w:r w:rsidRPr="0064036A">
        <w:t>Sammlung von Impulsfragen und Methoden zu den Themen Bewegung und Ernährung</w:t>
      </w:r>
    </w:p>
    <w:p w14:paraId="0D834B81" w14:textId="2AB28FE5" w:rsidR="00A33E42" w:rsidRDefault="00A33E42">
      <w:pPr>
        <w:spacing w:line="240" w:lineRule="auto"/>
        <w:rPr>
          <w:sz w:val="24"/>
          <w:szCs w:val="24"/>
        </w:rPr>
      </w:pPr>
    </w:p>
    <w:p w14:paraId="0F7C1414" w14:textId="6C2DD4EE" w:rsidR="00A33E42" w:rsidRDefault="00806FA0">
      <w:pPr>
        <w:spacing w:line="240" w:lineRule="auto"/>
        <w:rPr>
          <w:sz w:val="24"/>
          <w:szCs w:val="24"/>
        </w:rPr>
      </w:pPr>
      <w:r w:rsidRPr="0064036A">
        <w:t>Einige Textabschnitte wurden (teils adaptiert) übernommen aus einem Beitrag zum Tag der Lehre 2023 der FH St. Pölten an dem die o. a. Personen mitgeschrieben haben.</w:t>
      </w:r>
      <w:r w:rsidR="00A33E42">
        <w:rPr>
          <w:sz w:val="24"/>
          <w:szCs w:val="24"/>
        </w:rPr>
        <w:br w:type="page"/>
      </w:r>
    </w:p>
    <w:p w14:paraId="03EF2D43" w14:textId="77777777" w:rsidR="00D121A8" w:rsidRDefault="00D121A8">
      <w:pPr>
        <w:spacing w:line="240" w:lineRule="auto"/>
        <w:rPr>
          <w:sz w:val="24"/>
          <w:szCs w:val="24"/>
        </w:rPr>
      </w:pPr>
    </w:p>
    <w:p w14:paraId="7FDAAD7E" w14:textId="20175DDD" w:rsidR="00D121A8" w:rsidRDefault="00D121A8" w:rsidP="00D121A8">
      <w:pPr>
        <w:pStyle w:val="berschrift1"/>
        <w:jc w:val="left"/>
      </w:pPr>
      <w:r>
        <w:t xml:space="preserve">Einstieg in das Thema: </w:t>
      </w:r>
      <w:r>
        <w:br/>
        <w:t xml:space="preserve">Einsatz </w:t>
      </w:r>
      <w:proofErr w:type="spellStart"/>
      <w:r>
        <w:t>biografieorientierter</w:t>
      </w:r>
      <w:proofErr w:type="spellEnd"/>
      <w:r>
        <w:t xml:space="preserve"> Lehr- und Lernelemente</w:t>
      </w:r>
    </w:p>
    <w:p w14:paraId="36C61A53" w14:textId="77777777" w:rsidR="00D52FC8" w:rsidRPr="0064036A" w:rsidRDefault="00627ECA" w:rsidP="00627ECA">
      <w:r w:rsidRPr="0064036A">
        <w:t xml:space="preserve">Lernende sind aktive Mitautor*innen und Mitgestaltende von Bildungsprozessen, so ein zentraler Ansatz innovativer Bildungskonzepte. Es gilt die Lernenden in ihrer jeweiligen Expertise und Lebenserfahrung ernst zu nehmen. </w:t>
      </w:r>
    </w:p>
    <w:p w14:paraId="5B066730" w14:textId="77777777" w:rsidR="00D52FC8" w:rsidRPr="0064036A" w:rsidRDefault="00627ECA" w:rsidP="00627ECA">
      <w:r w:rsidRPr="0064036A">
        <w:t xml:space="preserve">Ein wichtiger Schritt ist dabei die Auseinandersetzung mit der individuellen Biografie in den jeweils für die Lehrveranstaltung relevanten Lebensbereichen. Zudem Ziel ist die Einbettung und Verknüpfung von Individuellem in die Biografien von lokalen / regionalen Gruppen, auch in einer zukunftsgerichteten Weise (vgl. </w:t>
      </w:r>
      <w:proofErr w:type="spellStart"/>
      <w:r w:rsidRPr="0064036A">
        <w:t>Dausien</w:t>
      </w:r>
      <w:proofErr w:type="spellEnd"/>
      <w:r w:rsidRPr="0064036A">
        <w:t xml:space="preserve"> &amp; </w:t>
      </w:r>
      <w:proofErr w:type="spellStart"/>
      <w:r w:rsidRPr="0064036A">
        <w:t>Altheit</w:t>
      </w:r>
      <w:proofErr w:type="spellEnd"/>
      <w:r w:rsidRPr="0064036A">
        <w:t xml:space="preserve">, 2005). </w:t>
      </w:r>
    </w:p>
    <w:p w14:paraId="710930A0" w14:textId="68ECAF1A" w:rsidR="00627ECA" w:rsidRPr="0064036A" w:rsidRDefault="00627ECA" w:rsidP="00627ECA">
      <w:r w:rsidRPr="0064036A">
        <w:t>Gleichzeitig ernst genommen wird, dass Lernen an jedem erdenklichen Lebensort geschieht. Es entsteht ein – auch auf impliziter und intuitiver Ebene – Wissens- und Erfahrungsvorrat, der zentrale Ausgangspunkte und Bausteine für Lernprozesse etwa in einer Hochschule liefert. Neues Wissen, gemeinsam im Prozess entwickelte Ideen, werden dann wieder in die eigene Biografie integriert, wodurch sich auch transformative Effekte für sozioökonomische Rahmenbedingungen ergeben. „Immer ist der Grundgedanke leitend, dass Bildungsangebote dazu beitragen können, sich die eigene individuelle und kollektive Geschichte kritisch anzueignen, um daraus neue Handlungs- und Deutungsmöglichkeiten zu gewinnen.“ (ebd., S. 35).</w:t>
      </w:r>
    </w:p>
    <w:p w14:paraId="6207BE31" w14:textId="1267AB2F" w:rsidR="00627ECA" w:rsidRDefault="00627ECA" w:rsidP="00627ECA">
      <w:r w:rsidRPr="0064036A">
        <w:t xml:space="preserve">Biografische Herangehensweisen sind demnach keineswegs nur auf die Vergangenheit ausgerichtet, sondern ebenso auf eine möglichst selbstwirksame Weise der jeweils aktuellen Lebensgestaltung sowie bei der Ko-Konstruktion von zukünftigem Handeln. </w:t>
      </w:r>
    </w:p>
    <w:p w14:paraId="2E1EEEEF" w14:textId="16854746" w:rsidR="00297A25" w:rsidRDefault="00297A25" w:rsidP="00627ECA">
      <w:pPr>
        <w:rPr>
          <w:rStyle w:val="eop"/>
          <w:color w:val="000000"/>
          <w:shd w:val="clear" w:color="auto" w:fill="FFFFFF"/>
        </w:rPr>
      </w:pPr>
      <w:r>
        <w:rPr>
          <w:rStyle w:val="normaltextrun"/>
          <w:color w:val="000000"/>
          <w:shd w:val="clear" w:color="auto" w:fill="FFFFFF"/>
        </w:rPr>
        <w:t>In Lernprozessen können biografische Herangehensweisen in allen Fachrichtungen diese ermöglichen, initiieren, begleiten und bereichern sowie viele Impulse für die persönliche Entwicklung bringen. Gleichzeitig entstehen positive Effekte für die Lernatmosphäre, das Miteinander der Lernenden sowie für die Beziehung und den Dialog von Lehrenden mit Lernenden.</w:t>
      </w:r>
      <w:r>
        <w:rPr>
          <w:rStyle w:val="eop"/>
          <w:color w:val="000000"/>
          <w:shd w:val="clear" w:color="auto" w:fill="FFFFFF"/>
        </w:rPr>
        <w:t> </w:t>
      </w:r>
    </w:p>
    <w:p w14:paraId="120C1828" w14:textId="55F34B0D" w:rsidR="00297A25" w:rsidRDefault="00297A25" w:rsidP="00627ECA">
      <w:pPr>
        <w:rPr>
          <w:sz w:val="24"/>
          <w:szCs w:val="24"/>
        </w:rPr>
      </w:pPr>
      <w:r>
        <w:rPr>
          <w:rStyle w:val="normaltextrun"/>
          <w:color w:val="000000"/>
          <w:shd w:val="clear" w:color="auto" w:fill="FFFFFF"/>
        </w:rPr>
        <w:t xml:space="preserve">Biografisches Arbeiten soll mit Hilfe dieser Unterlagen als Chance erlebbar werden, sowohl wertvolle Impulse für den Lernprozess zu generieren als auch als Beitrag dazu, dass Lernende und Lehrende selbstbestimmte und von Optimismus und Humor geprägten Handlungsoptionen für das eigene Leben (neu)entdecken können. Gleichzeitig wird noch einmal - oder vielleicht erstmals - deutlich, auf welche positiven Fähigkeiten eine Person Zugriff hat. Eine wesentliche Haltung ist dabei, wertschätzend auf eigene Lebensspuren zu blicken, den Blick auf Gelungenes zu richten, eine zumindest ansatzweise Versöhnung mit Vergangenen umzusetzen, die </w:t>
      </w:r>
      <w:r w:rsidR="00414DB8">
        <w:rPr>
          <w:rStyle w:val="normaltextrun"/>
          <w:color w:val="000000"/>
          <w:shd w:val="clear" w:color="auto" w:fill="FFFFFF"/>
        </w:rPr>
        <w:t>Biograf</w:t>
      </w:r>
      <w:r>
        <w:rPr>
          <w:rStyle w:val="normaltextrun"/>
          <w:color w:val="000000"/>
          <w:shd w:val="clear" w:color="auto" w:fill="FFFFFF"/>
        </w:rPr>
        <w:t>ie als freudvoll und bereichernd erleben. Deutlich wird dabei ebenso: Es gibt nicht „die eine“ Biografie, eine mögliche Wahrnehmung von Stationen in dieser, neue, hilfreiche Aspekte ergeben sich durch neue Perspektiven und Einbeziehung von Sichtweisen aus verschiedensten sozialen Systemen.</w:t>
      </w:r>
    </w:p>
    <w:p w14:paraId="5E1838B0" w14:textId="101FB16D" w:rsidR="00627ECA" w:rsidRPr="00087294" w:rsidRDefault="00627ECA" w:rsidP="00D52FC8">
      <w:pPr>
        <w:pStyle w:val="berschrift2"/>
      </w:pPr>
      <w:r w:rsidRPr="00087294">
        <w:lastRenderedPageBreak/>
        <w:t xml:space="preserve">Ursprünge </w:t>
      </w:r>
      <w:r w:rsidR="00E210E8">
        <w:t xml:space="preserve">des Einsatzes </w:t>
      </w:r>
      <w:proofErr w:type="spellStart"/>
      <w:r w:rsidR="00E210E8">
        <w:t>biografieorientierter</w:t>
      </w:r>
      <w:proofErr w:type="spellEnd"/>
      <w:r w:rsidR="00E210E8">
        <w:t xml:space="preserve"> Lernelemente </w:t>
      </w:r>
    </w:p>
    <w:p w14:paraId="62439E70" w14:textId="77777777" w:rsidR="00627ECA" w:rsidRPr="0064036A" w:rsidRDefault="00627ECA" w:rsidP="00627ECA">
      <w:r w:rsidRPr="0064036A">
        <w:t xml:space="preserve">Rund um den zunehmend intensiveren Diskurs zur Bedeutung des lebensbegleitenden Lernens werden seit den 1990er-Jahren auch </w:t>
      </w:r>
      <w:proofErr w:type="spellStart"/>
      <w:r w:rsidRPr="0064036A">
        <w:t>biografieorientierte</w:t>
      </w:r>
      <w:proofErr w:type="spellEnd"/>
      <w:r w:rsidRPr="0064036A">
        <w:t xml:space="preserve"> Methoden als wichtiges Element von Lernprozessen betrachtet. Dabei geht es um weit mehr als eine Auseinandersetzung mit der eigenen oder fremden Bildungsbiografie: Entscheidend ist die Verknüpfung von Lernschritten, dabei verwendeten Lernmaterialien sowie Ergebnissen aus dem Lernprozess mit Ergebnissen aus biografischen Vorgangsweisen. </w:t>
      </w:r>
    </w:p>
    <w:p w14:paraId="383EE0E2" w14:textId="77777777" w:rsidR="009B2AD9" w:rsidRPr="0064036A" w:rsidRDefault="00627ECA" w:rsidP="00627ECA">
      <w:r w:rsidRPr="0064036A">
        <w:t xml:space="preserve">Ein wichtiges Element im Zuge der Ausbildung am Lernort Hochschule ist die Begleitung der Entwicklung der beruflichen Identität (“Berufsverständnis” bzw. professionsspezifischer Habitus): Also eine Vorbereitung auf eine vielschichtige berufliche Praxis, die selten von durchgängigen und gleichbleibenden Rahmenbedingungen sowie Aufgabengebieten geprägt ist. </w:t>
      </w:r>
    </w:p>
    <w:p w14:paraId="57221B1C" w14:textId="005E2F07" w:rsidR="00627ECA" w:rsidRPr="0064036A" w:rsidRDefault="00627ECA" w:rsidP="00627ECA">
      <w:r w:rsidRPr="0064036A">
        <w:t xml:space="preserve">Darüber hinaus sollen Studierende dabei unterstützt werden, die eigene Identität in einem kontinuierlichen Lern- und Reflexionsprozess weiterzuentwickeln besonders auch in Hinblick auf gesellschaftspolitisches Engagement in verschiedenen Lebensorten. </w:t>
      </w:r>
    </w:p>
    <w:p w14:paraId="5276D4A4" w14:textId="77777777" w:rsidR="00627ECA" w:rsidRPr="0064036A" w:rsidRDefault="00627ECA" w:rsidP="00627ECA">
      <w:proofErr w:type="spellStart"/>
      <w:r w:rsidRPr="0064036A">
        <w:t>Biografieorientierte</w:t>
      </w:r>
      <w:proofErr w:type="spellEnd"/>
      <w:r w:rsidRPr="0064036A">
        <w:t xml:space="preserve"> Vorgangsweisen unterstützen Lernende dabei, Entscheidungen vorzubereiten und umzusetzen (vgl. Schlüter, 2008; </w:t>
      </w:r>
      <w:proofErr w:type="spellStart"/>
      <w:r w:rsidRPr="0064036A">
        <w:t>Dausien</w:t>
      </w:r>
      <w:proofErr w:type="spellEnd"/>
      <w:r w:rsidRPr="0064036A">
        <w:t xml:space="preserve">, 2011). Durch Praktika befinden sich Lernende auch am “Lernort Praxis” und werden mit Begegnungen und Situationen konfrontiert, die sie sowohl dort als auch an der Hochschule reflektieren und dadurch in ihrer Persönlichkeitsentwicklung voranschreiten. Auch dies ist ein wesentlicher Aspekt </w:t>
      </w:r>
      <w:proofErr w:type="spellStart"/>
      <w:r w:rsidRPr="0064036A">
        <w:t>biografieorientierten</w:t>
      </w:r>
      <w:proofErr w:type="spellEnd"/>
      <w:r w:rsidRPr="0064036A">
        <w:t xml:space="preserve"> Lernens.</w:t>
      </w:r>
    </w:p>
    <w:p w14:paraId="33C87EC1" w14:textId="77777777" w:rsidR="00627ECA" w:rsidRPr="0064036A" w:rsidRDefault="00627ECA" w:rsidP="00627ECA">
      <w:r w:rsidRPr="0064036A">
        <w:t xml:space="preserve">Gleichzeitig zum Einsatz kommen biografische Herangehensweisen, um Lernende dabei zu unterstützen, Orientierung sowie Selbstwirksamkeit in einer zunehmend hochkomplexen Realität weiterzuentwickeln. Gemeint sind hier etwa Auswirkungen von Krisen am Arbeitsmarkt, ökonomische Krisen oder der Klimakrise (vgl. Head, 2014). </w:t>
      </w:r>
    </w:p>
    <w:p w14:paraId="2DB39086" w14:textId="31380499" w:rsidR="00627ECA" w:rsidRPr="0064036A" w:rsidRDefault="00627ECA" w:rsidP="00627ECA">
      <w:proofErr w:type="spellStart"/>
      <w:r w:rsidRPr="0064036A">
        <w:t>Dausien</w:t>
      </w:r>
      <w:proofErr w:type="spellEnd"/>
      <w:r w:rsidRPr="0064036A">
        <w:t xml:space="preserve"> (2011) verweist dabei auf den von Peter Alheit geprägten Begriff der „</w:t>
      </w:r>
      <w:proofErr w:type="spellStart"/>
      <w:r w:rsidR="00414DB8">
        <w:t>Biograf</w:t>
      </w:r>
      <w:r w:rsidRPr="0064036A">
        <w:t>izität</w:t>
      </w:r>
      <w:proofErr w:type="spellEnd"/>
      <w:r w:rsidRPr="0064036A">
        <w:t>“ als eine Schlüsselkompetenz, die in allen Lebensbereichen unerlässlich ist. Wichtig ist, Studierende dabei zu begleiten, die eigene Identität weiterzuentwickeln, und ebenso den eigenen Anteil in gesellschaftspolitischen Veränderungsprozessen sowohl wahrzunehmen als auch gezielt weiterzuentwickeln und zu beeinflussen. Biografisches Lernen unterstützt demnach bei der „Bildung neuer individueller und kollektiver Deutungs- und Handlungsmöglichkeiten“ (</w:t>
      </w:r>
      <w:proofErr w:type="spellStart"/>
      <w:r w:rsidRPr="0064036A">
        <w:t>Dausien</w:t>
      </w:r>
      <w:proofErr w:type="spellEnd"/>
      <w:r w:rsidRPr="0064036A">
        <w:t xml:space="preserve">, 2011, S. 120). </w:t>
      </w:r>
    </w:p>
    <w:p w14:paraId="5CBC396C" w14:textId="464B661B" w:rsidR="00627ECA" w:rsidRPr="0064036A" w:rsidRDefault="00627ECA" w:rsidP="00627ECA">
      <w:r w:rsidRPr="0064036A">
        <w:t xml:space="preserve">Genutzt werden im biografischen Lernen Ansätze, wie sie etwa von Dieter Baacke und Theodor Schulze ab Ende der 1980er Jahre unter der Überschrift „Aus Geschichten lernen“ vorgestellt wurden. Sie liefern auch wichtige Ausgangspunkte für eine </w:t>
      </w:r>
      <w:proofErr w:type="spellStart"/>
      <w:r w:rsidRPr="0064036A">
        <w:t>lernendenorientierte</w:t>
      </w:r>
      <w:proofErr w:type="spellEnd"/>
      <w:r w:rsidRPr="0064036A">
        <w:t xml:space="preserve"> Didaktik.</w:t>
      </w:r>
    </w:p>
    <w:p w14:paraId="22483D43" w14:textId="6E916F80" w:rsidR="00D905C0" w:rsidRPr="00187786" w:rsidRDefault="00D905C0" w:rsidP="00D905C0">
      <w:pPr>
        <w:pStyle w:val="berschrift2"/>
      </w:pPr>
      <w:r>
        <w:t xml:space="preserve">Beiträge der </w:t>
      </w:r>
      <w:proofErr w:type="spellStart"/>
      <w:r w:rsidRPr="23D1341F">
        <w:t>Biografieorientierung</w:t>
      </w:r>
      <w:proofErr w:type="spellEnd"/>
      <w:r w:rsidRPr="23D1341F">
        <w:t xml:space="preserve"> </w:t>
      </w:r>
      <w:r>
        <w:t xml:space="preserve">zu </w:t>
      </w:r>
      <w:r w:rsidRPr="23D1341F">
        <w:t>Interdisziplinarität</w:t>
      </w:r>
      <w:r>
        <w:t xml:space="preserve"> in der Lehre</w:t>
      </w:r>
    </w:p>
    <w:p w14:paraId="4862F354" w14:textId="77777777" w:rsidR="00D905C0" w:rsidRPr="0064036A" w:rsidRDefault="00D905C0" w:rsidP="00D905C0">
      <w:r w:rsidRPr="0064036A">
        <w:t xml:space="preserve">„In interdisziplinären Kontexten kommen Personen unterschiedlicher Fächer, wissenschaftlicher oder beruflicher Hintergründe und (Fach-)Sprachen zusammen. Um Austausch aktiv gestalten zu können, ist die Reflexion ein zentraler Bestandteil.“ (Lerch, 2019, S. 7). Dabei können auch die unterschiedlichsten </w:t>
      </w:r>
      <w:proofErr w:type="spellStart"/>
      <w:r w:rsidRPr="0064036A">
        <w:t>biografieorientierten</w:t>
      </w:r>
      <w:proofErr w:type="spellEnd"/>
      <w:r w:rsidRPr="0064036A">
        <w:t xml:space="preserve"> Methoden wie sie im vorangegangenen Abschnitt beschrieben wurden zum Einsatz kommen. Neben der Aufarbeitung sowie Nutzung persönlicher </w:t>
      </w:r>
      <w:r w:rsidRPr="0064036A">
        <w:lastRenderedPageBreak/>
        <w:t xml:space="preserve">Erfahrungen spielt die „Einbettung in kulturelle, betriebliche, soziale, politische und historische Zusammenhänge“ (ebd.) eine wichtige Rolle. </w:t>
      </w:r>
    </w:p>
    <w:p w14:paraId="7D4D4D5B" w14:textId="7782C633" w:rsidR="00D905C0" w:rsidRPr="0064036A" w:rsidRDefault="00D905C0" w:rsidP="00297A25">
      <w:r w:rsidRPr="0064036A">
        <w:t>An der FH St. Pölten kann auf einige Erfahrungen aus der interdisziplinären Lehre zurückgegriffen werden, etwa aus der Lehrveranstaltung „</w:t>
      </w:r>
      <w:proofErr w:type="spellStart"/>
      <w:r w:rsidRPr="0064036A">
        <w:t>Promise</w:t>
      </w:r>
      <w:proofErr w:type="spellEnd"/>
      <w:r w:rsidRPr="0064036A">
        <w:t>“ und dem daraus entwickelten Lehrforschungsprojekt „</w:t>
      </w:r>
      <w:proofErr w:type="spellStart"/>
      <w:r w:rsidRPr="0064036A">
        <w:t>Inpro</w:t>
      </w:r>
      <w:proofErr w:type="spellEnd"/>
      <w:r w:rsidRPr="0064036A">
        <w:t xml:space="preserve">“ (Details siehe hier </w:t>
      </w:r>
      <w:hyperlink r:id="rId11" w:history="1">
        <w:r w:rsidR="00297A25" w:rsidRPr="00FC6298">
          <w:rPr>
            <w:rStyle w:val="Hyperlink"/>
          </w:rPr>
          <w:t>https://t1p.de/inprofhstp</w:t>
        </w:r>
      </w:hyperlink>
      <w:r w:rsidRPr="0064036A">
        <w:t xml:space="preserve">). Darauf bauen auch die folgenden Ausführungen auf: </w:t>
      </w:r>
    </w:p>
    <w:p w14:paraId="6AC227B6" w14:textId="2DDFC9CB" w:rsidR="00D905C0" w:rsidRPr="0064036A" w:rsidRDefault="00D905C0" w:rsidP="00D905C0">
      <w:proofErr w:type="spellStart"/>
      <w:r w:rsidRPr="0064036A">
        <w:t>Biografieorientierte</w:t>
      </w:r>
      <w:proofErr w:type="spellEnd"/>
      <w:r w:rsidRPr="0064036A">
        <w:t xml:space="preserve"> Herangehensweisen unterstützen bei Fragestellungen wie z.B.:</w:t>
      </w:r>
    </w:p>
    <w:p w14:paraId="357A578C" w14:textId="77777777" w:rsidR="00D905C0" w:rsidRPr="0064036A" w:rsidRDefault="00D905C0" w:rsidP="00D905C0">
      <w:pPr>
        <w:pStyle w:val="Listenabsatz"/>
        <w:numPr>
          <w:ilvl w:val="0"/>
          <w:numId w:val="13"/>
        </w:numPr>
        <w:spacing w:after="160" w:line="259" w:lineRule="auto"/>
      </w:pPr>
      <w:r w:rsidRPr="0064036A">
        <w:t>Wie hat sich eine Berufsgruppe in den letzten Jahren entwickelt auch in Hinblick auf Rahmenbedingungen für deren Aus-, Weiterbildung und konkretem Tun? Welche Veränderungen zeichnen sich ab?</w:t>
      </w:r>
    </w:p>
    <w:p w14:paraId="317D54F3" w14:textId="77777777" w:rsidR="00D905C0" w:rsidRPr="0064036A" w:rsidRDefault="00D905C0" w:rsidP="00D905C0">
      <w:pPr>
        <w:pStyle w:val="Listenabsatz"/>
        <w:numPr>
          <w:ilvl w:val="0"/>
          <w:numId w:val="13"/>
        </w:numPr>
        <w:spacing w:after="160" w:line="259" w:lineRule="auto"/>
      </w:pPr>
      <w:r w:rsidRPr="0064036A">
        <w:t>Wie haben sich grundlegende Sichtweisen zu zentralen Themen bzw. Arbeitsweisen in den letzten Jahren entwickelt, welche Trends zeichnen sich ab? Ähnliches für eingesetzte Arbeitsweisen!</w:t>
      </w:r>
    </w:p>
    <w:p w14:paraId="3030C5DF" w14:textId="77777777" w:rsidR="00D905C0" w:rsidRPr="0064036A" w:rsidRDefault="00D905C0" w:rsidP="00D905C0">
      <w:pPr>
        <w:pStyle w:val="Listenabsatz"/>
        <w:numPr>
          <w:ilvl w:val="0"/>
          <w:numId w:val="13"/>
        </w:numPr>
        <w:spacing w:after="160" w:line="259" w:lineRule="auto"/>
      </w:pPr>
      <w:r w:rsidRPr="0064036A">
        <w:t>Wie hat sich der Forschungsstand zum Thema entwickelt inkl. aktueller / anstehender Forschungsrichtungen sowie dabei eingesetzter Methoden?</w:t>
      </w:r>
    </w:p>
    <w:p w14:paraId="5A23BC73" w14:textId="77777777" w:rsidR="00D905C0" w:rsidRPr="0064036A" w:rsidRDefault="00D905C0" w:rsidP="00D905C0">
      <w:pPr>
        <w:pStyle w:val="Listenabsatz"/>
        <w:numPr>
          <w:ilvl w:val="0"/>
          <w:numId w:val="13"/>
        </w:numPr>
        <w:spacing w:after="160" w:line="259" w:lineRule="auto"/>
      </w:pPr>
      <w:r w:rsidRPr="0064036A">
        <w:t>Wie hat sich die Wahrnehmung einer Berufsgruppe in verschiedenen ‚Teilen‘ der Bevölkerung in den letzten Jahren verändert? Wie ist der zukünftige Trend? Was sagen dazu aktuelle Studien auch in die Zukunft geblickt?</w:t>
      </w:r>
    </w:p>
    <w:p w14:paraId="280169B6" w14:textId="77777777" w:rsidR="00D905C0" w:rsidRPr="0064036A" w:rsidRDefault="00D905C0" w:rsidP="00D905C0">
      <w:pPr>
        <w:pStyle w:val="Listenabsatz"/>
        <w:numPr>
          <w:ilvl w:val="0"/>
          <w:numId w:val="13"/>
        </w:numPr>
        <w:spacing w:after="160" w:line="259" w:lineRule="auto"/>
      </w:pPr>
      <w:r w:rsidRPr="0064036A">
        <w:t>Welche (Nicht)Traditionen der Zusammenarbeit verschiedener Berufsgruppen sind in den letzten Jahren sichtbar geworden, wie wird sich dies künftig verändern?</w:t>
      </w:r>
    </w:p>
    <w:p w14:paraId="59412E1A" w14:textId="77777777" w:rsidR="00D905C0" w:rsidRPr="0064036A" w:rsidRDefault="00D905C0" w:rsidP="00D905C0">
      <w:pPr>
        <w:pStyle w:val="Listenabsatz"/>
        <w:numPr>
          <w:ilvl w:val="0"/>
          <w:numId w:val="13"/>
        </w:numPr>
        <w:spacing w:after="160" w:line="259" w:lineRule="auto"/>
      </w:pPr>
      <w:r w:rsidRPr="0064036A">
        <w:t>Was ist unser gemeinsames Ziel als interdisziplinäres Team? Wo sind unsere Gemeinsamkeiten? Worin unterscheiden wir uns aber auch? Wie können wir Synergien nutzen?</w:t>
      </w:r>
    </w:p>
    <w:p w14:paraId="521C374F" w14:textId="456A47E5" w:rsidR="00D905C0" w:rsidRPr="0064036A" w:rsidRDefault="00D905C0" w:rsidP="00D905C0">
      <w:r w:rsidRPr="0064036A">
        <w:t>Alle im Abschnitt genannten Ziele biografischer Ansätze tragen dazu bei, dass Personen ihre Schlüsselkompetenzen weiterentwickeln in Bereichen wie Selbstwirksamkeit, Kooperation, und</w:t>
      </w:r>
      <w:r w:rsidR="0064036A">
        <w:t xml:space="preserve"> </w:t>
      </w:r>
      <w:r w:rsidRPr="0064036A">
        <w:t>Wissenschaftskommunikation und -management. Insofern macht es Sinn, biografische Methoden besonders auch in interdisziplinären Projekten oder Lehrszenarien zum Einsatz zu bringen.</w:t>
      </w:r>
    </w:p>
    <w:p w14:paraId="06970543" w14:textId="659A71B6" w:rsidR="00EF1902" w:rsidRDefault="00EF1902" w:rsidP="005871EC">
      <w:pPr>
        <w:pStyle w:val="Kapiteltext"/>
        <w:jc w:val="left"/>
      </w:pPr>
    </w:p>
    <w:p w14:paraId="697EE374" w14:textId="48EDE298" w:rsidR="00AF2CB0" w:rsidRDefault="00AF2CB0">
      <w:pPr>
        <w:spacing w:line="240" w:lineRule="auto"/>
      </w:pPr>
      <w:r>
        <w:br w:type="page"/>
      </w:r>
    </w:p>
    <w:p w14:paraId="4416C98F" w14:textId="77777777" w:rsidR="00AF2CB0" w:rsidRPr="003A27CA" w:rsidRDefault="00AF2CB0" w:rsidP="00AF2CB0">
      <w:pPr>
        <w:pStyle w:val="berschrift1"/>
        <w:rPr>
          <w:lang w:val="en-US"/>
        </w:rPr>
      </w:pPr>
      <w:proofErr w:type="spellStart"/>
      <w:r w:rsidRPr="003A27CA">
        <w:rPr>
          <w:lang w:val="en-US"/>
        </w:rPr>
        <w:lastRenderedPageBreak/>
        <w:t>Literatur</w:t>
      </w:r>
      <w:proofErr w:type="spellEnd"/>
    </w:p>
    <w:p w14:paraId="393F4F30" w14:textId="40ACC5E4" w:rsidR="00AF2CB0" w:rsidRPr="0064036A" w:rsidRDefault="00AF2CB0" w:rsidP="0064036A">
      <w:pPr>
        <w:spacing w:after="60"/>
      </w:pPr>
      <w:proofErr w:type="spellStart"/>
      <w:r w:rsidRPr="0064036A">
        <w:rPr>
          <w:lang w:val="en-US"/>
        </w:rPr>
        <w:t>Altheit</w:t>
      </w:r>
      <w:proofErr w:type="spellEnd"/>
      <w:r w:rsidRPr="0064036A">
        <w:rPr>
          <w:lang w:val="en-US"/>
        </w:rPr>
        <w:t xml:space="preserve"> P. (2022). “</w:t>
      </w:r>
      <w:proofErr w:type="spellStart"/>
      <w:r w:rsidR="00414DB8">
        <w:rPr>
          <w:lang w:val="en-US"/>
        </w:rPr>
        <w:t>Biograf</w:t>
      </w:r>
      <w:r w:rsidRPr="0064036A">
        <w:rPr>
          <w:lang w:val="en-US"/>
        </w:rPr>
        <w:t>ical</w:t>
      </w:r>
      <w:proofErr w:type="spellEnd"/>
      <w:r w:rsidRPr="0064036A">
        <w:rPr>
          <w:lang w:val="en-US"/>
        </w:rPr>
        <w:t xml:space="preserve"> Learning” reloaded. Theoretical grounding of a challenging approach. </w:t>
      </w:r>
      <w:r w:rsidRPr="0064036A">
        <w:t>Adult Education 2:1</w:t>
      </w:r>
    </w:p>
    <w:p w14:paraId="4CCDAEEA" w14:textId="77777777" w:rsidR="00AF2CB0" w:rsidRPr="0064036A" w:rsidRDefault="00AF2CB0" w:rsidP="0064036A">
      <w:pPr>
        <w:spacing w:after="60"/>
      </w:pPr>
      <w:proofErr w:type="spellStart"/>
      <w:r w:rsidRPr="0064036A">
        <w:t>Dausien</w:t>
      </w:r>
      <w:proofErr w:type="spellEnd"/>
      <w:r w:rsidRPr="0064036A">
        <w:t xml:space="preserve">, B. (2011). "Biografisches Lernen" und " </w:t>
      </w:r>
      <w:proofErr w:type="spellStart"/>
      <w:r w:rsidRPr="0064036A">
        <w:t>Biografizität</w:t>
      </w:r>
      <w:proofErr w:type="spellEnd"/>
      <w:r w:rsidRPr="0064036A">
        <w:t xml:space="preserve">". Überlegungen zu einer pädagogischen Idee und Praxis in der Erwachsenenbildung. Hessische Blätter für Volksbildung 2, S. 110-125 </w:t>
      </w:r>
    </w:p>
    <w:p w14:paraId="09BC35FB" w14:textId="77777777" w:rsidR="00AF2CB0" w:rsidRPr="0064036A" w:rsidRDefault="00AF2CB0" w:rsidP="0064036A">
      <w:pPr>
        <w:spacing w:after="60"/>
      </w:pPr>
      <w:proofErr w:type="spellStart"/>
      <w:r w:rsidRPr="0064036A">
        <w:t>Dausien</w:t>
      </w:r>
      <w:proofErr w:type="spellEnd"/>
      <w:r w:rsidRPr="0064036A">
        <w:t xml:space="preserve">, B. (2022). „Aus Geschichten lernen“ – Biografieforschung als wissenschaftliches Programm jenseits der Methodenfrage. In: Fuchs T., Demmer C., </w:t>
      </w:r>
      <w:proofErr w:type="spellStart"/>
      <w:r w:rsidRPr="0064036A">
        <w:t>Wiezorek</w:t>
      </w:r>
      <w:proofErr w:type="spellEnd"/>
      <w:r w:rsidRPr="0064036A">
        <w:t xml:space="preserve"> C. (</w:t>
      </w:r>
      <w:proofErr w:type="spellStart"/>
      <w:r w:rsidRPr="0064036A">
        <w:t>Hg</w:t>
      </w:r>
      <w:proofErr w:type="spellEnd"/>
      <w:r w:rsidRPr="0064036A">
        <w:t>.). Aufbrüche, Umbrüche, Abbrüche. Wegmarken qualitativer Bildungs- und Biografieforschung. Opladen: Budrich, S. 71-100</w:t>
      </w:r>
    </w:p>
    <w:p w14:paraId="146F9209" w14:textId="77777777" w:rsidR="00AF2CB0" w:rsidRPr="0064036A" w:rsidRDefault="00AF2CB0" w:rsidP="0064036A">
      <w:pPr>
        <w:spacing w:after="60"/>
      </w:pPr>
      <w:proofErr w:type="spellStart"/>
      <w:r w:rsidRPr="0064036A">
        <w:t>Dausien</w:t>
      </w:r>
      <w:proofErr w:type="spellEnd"/>
      <w:r w:rsidRPr="0064036A">
        <w:t xml:space="preserve">. D. &amp; </w:t>
      </w:r>
      <w:proofErr w:type="spellStart"/>
      <w:r w:rsidRPr="0064036A">
        <w:t>Altheit</w:t>
      </w:r>
      <w:proofErr w:type="spellEnd"/>
      <w:r w:rsidRPr="0064036A">
        <w:t xml:space="preserve"> P. (2005). </w:t>
      </w:r>
      <w:proofErr w:type="spellStart"/>
      <w:r w:rsidRPr="0064036A">
        <w:t>Biografieorientierung</w:t>
      </w:r>
      <w:proofErr w:type="spellEnd"/>
      <w:r w:rsidRPr="0064036A">
        <w:t xml:space="preserve"> und Didaktik. Überlegungen zur Begleitung biografischen Lernens in der Erwachsenenbildung. Report 28:3. Abgerufen 18. 1. 23 https://www.die-bonn.de/doks/dausien0501.pdf</w:t>
      </w:r>
    </w:p>
    <w:p w14:paraId="1742316C" w14:textId="77777777" w:rsidR="00AF2CB0" w:rsidRPr="0064036A" w:rsidRDefault="00AF2CB0" w:rsidP="0064036A">
      <w:pPr>
        <w:spacing w:after="60"/>
      </w:pPr>
      <w:r w:rsidRPr="0064036A">
        <w:t>Duale Hochschule Baden-</w:t>
      </w:r>
      <w:proofErr w:type="spellStart"/>
      <w:r w:rsidRPr="0064036A">
        <w:t>Würtenberg</w:t>
      </w:r>
      <w:proofErr w:type="spellEnd"/>
      <w:r w:rsidRPr="0064036A">
        <w:t xml:space="preserve"> (o. J.). Methoden für interaktive Veranstaltungen. Abgerufen 19. 1. 23 https://www.zhl.dhbw.de/hochschuldidaktik/das-onlineangebot/durchfuehrung-der-lehrveranstaltungen/methoden-fuer-interaktive-veranstaltungen/</w:t>
      </w:r>
    </w:p>
    <w:p w14:paraId="616EC104" w14:textId="77777777" w:rsidR="00AF2CB0" w:rsidRPr="0064036A" w:rsidRDefault="00AF2CB0" w:rsidP="0064036A">
      <w:pPr>
        <w:spacing w:after="60"/>
      </w:pPr>
      <w:r w:rsidRPr="0064036A">
        <w:t>Freisleben-Teutscher, C. F. (2020). Soziometrische Übungen. Abgerufen 19. 1. 23 https://improflair.at/momentum/knowledgebase/methoden-zum-kennenlernen/soziometrische-ubungen/</w:t>
      </w:r>
    </w:p>
    <w:p w14:paraId="70EFACE9" w14:textId="77777777" w:rsidR="00AF2CB0" w:rsidRPr="0064036A" w:rsidRDefault="00AF2CB0" w:rsidP="0064036A">
      <w:pPr>
        <w:spacing w:after="60"/>
      </w:pPr>
      <w:r w:rsidRPr="0064036A">
        <w:t xml:space="preserve">Friedl J. (2021). </w:t>
      </w:r>
      <w:proofErr w:type="spellStart"/>
      <w:r w:rsidRPr="0064036A">
        <w:t>Biografiearbeit</w:t>
      </w:r>
      <w:proofErr w:type="spellEnd"/>
      <w:r w:rsidRPr="0064036A">
        <w:t xml:space="preserve">: Die eigene Geschichte als Lerngegenstand. Abgerufen 11. 8. 22 https://erwachsenenbildung.at/aktuell/nachrichten/15717-biografiearbeit-die-eigene-geschichte-als-lerngegenstand.php   </w:t>
      </w:r>
    </w:p>
    <w:p w14:paraId="35C96D84" w14:textId="77777777" w:rsidR="00AF2CB0" w:rsidRPr="0064036A" w:rsidRDefault="00AF2CB0" w:rsidP="0064036A">
      <w:pPr>
        <w:spacing w:after="60"/>
      </w:pPr>
      <w:r w:rsidRPr="0064036A">
        <w:t xml:space="preserve">Head, A. (2014). Bettina </w:t>
      </w:r>
      <w:proofErr w:type="spellStart"/>
      <w:r w:rsidRPr="0064036A">
        <w:t>Dausien</w:t>
      </w:r>
      <w:proofErr w:type="spellEnd"/>
      <w:r w:rsidRPr="0064036A">
        <w:t xml:space="preserve"> im Interview über Pädagogische </w:t>
      </w:r>
      <w:proofErr w:type="spellStart"/>
      <w:r w:rsidRPr="0064036A">
        <w:t>Biografiearbeit</w:t>
      </w:r>
      <w:proofErr w:type="spellEnd"/>
      <w:r w:rsidRPr="0064036A">
        <w:t>. Abgerufen 12. 1. 23 https://erwachsenenbildung.at/aktuell/nachrichten/7511-bettina-dausien-im-interview-ueber-paedagogische-biografiearbeit.php</w:t>
      </w:r>
    </w:p>
    <w:p w14:paraId="0B7B38FF" w14:textId="77777777" w:rsidR="00AF2CB0" w:rsidRPr="0064036A" w:rsidRDefault="00AF2CB0" w:rsidP="0064036A">
      <w:pPr>
        <w:spacing w:after="60"/>
        <w:rPr>
          <w:lang w:val="en-US"/>
        </w:rPr>
      </w:pPr>
      <w:proofErr w:type="spellStart"/>
      <w:r w:rsidRPr="0064036A">
        <w:t>Hölzele</w:t>
      </w:r>
      <w:proofErr w:type="spellEnd"/>
      <w:r w:rsidRPr="0064036A">
        <w:t xml:space="preserve"> C. &amp; Jansen I. (</w:t>
      </w:r>
      <w:proofErr w:type="spellStart"/>
      <w:r w:rsidRPr="0064036A">
        <w:t>Hg</w:t>
      </w:r>
      <w:proofErr w:type="spellEnd"/>
      <w:r w:rsidRPr="0064036A">
        <w:t xml:space="preserve">.) (2011). Ressourcenorientierte </w:t>
      </w:r>
      <w:proofErr w:type="spellStart"/>
      <w:r w:rsidRPr="0064036A">
        <w:t>Biografiearbeit</w:t>
      </w:r>
      <w:proofErr w:type="spellEnd"/>
      <w:r w:rsidRPr="0064036A">
        <w:t xml:space="preserve">. Grundlagen - Zielgruppen - Kreative Methoden. </w:t>
      </w:r>
      <w:r w:rsidRPr="0064036A">
        <w:rPr>
          <w:lang w:val="en-US"/>
        </w:rPr>
        <w:t xml:space="preserve">Wiesbaden: Springer. </w:t>
      </w:r>
    </w:p>
    <w:p w14:paraId="11465286" w14:textId="77777777" w:rsidR="00AF2CB0" w:rsidRPr="0064036A" w:rsidRDefault="00AF2CB0" w:rsidP="0064036A">
      <w:pPr>
        <w:spacing w:after="60"/>
      </w:pPr>
      <w:proofErr w:type="spellStart"/>
      <w:r w:rsidRPr="0064036A">
        <w:rPr>
          <w:lang w:val="en-US"/>
        </w:rPr>
        <w:t>Jagiello-Rusilowski</w:t>
      </w:r>
      <w:proofErr w:type="spellEnd"/>
      <w:r w:rsidRPr="0064036A">
        <w:rPr>
          <w:lang w:val="en-US"/>
        </w:rPr>
        <w:t xml:space="preserve">, A. (2016). Drama for developing integrity in Higher Education. </w:t>
      </w:r>
      <w:r w:rsidRPr="0064036A">
        <w:t>Palgrave Communications, 3:17029.</w:t>
      </w:r>
    </w:p>
    <w:p w14:paraId="51D8A7E2" w14:textId="77777777" w:rsidR="00AF2CB0" w:rsidRPr="0064036A" w:rsidRDefault="00AF2CB0" w:rsidP="0064036A">
      <w:pPr>
        <w:spacing w:after="60"/>
      </w:pPr>
      <w:r w:rsidRPr="0064036A">
        <w:t xml:space="preserve">Junge, A. &amp; Siegert, K. (2021). Ein Blick zurück – ein Schritt nach vorn: </w:t>
      </w:r>
      <w:proofErr w:type="spellStart"/>
      <w:r w:rsidRPr="0064036A">
        <w:t>Biografiearbeit</w:t>
      </w:r>
      <w:proofErr w:type="spellEnd"/>
      <w:r w:rsidRPr="0064036A">
        <w:t xml:space="preserve"> in der Hochschulbildung. Reflexive Zugänge zu individuellen Professionalisierungsprozessen. HLZ 4(1), S. 158-177 </w:t>
      </w:r>
    </w:p>
    <w:p w14:paraId="7FAD74B2" w14:textId="77777777" w:rsidR="00AF2CB0" w:rsidRPr="0064036A" w:rsidRDefault="00AF2CB0" w:rsidP="0064036A">
      <w:pPr>
        <w:spacing w:after="60"/>
        <w:rPr>
          <w:lang w:val="en-US"/>
        </w:rPr>
      </w:pPr>
      <w:r w:rsidRPr="0064036A">
        <w:t xml:space="preserve">Kolb, David A. (2015): </w:t>
      </w:r>
      <w:proofErr w:type="spellStart"/>
      <w:r w:rsidRPr="0064036A">
        <w:t>Experiential</w:t>
      </w:r>
      <w:proofErr w:type="spellEnd"/>
      <w:r w:rsidRPr="0064036A">
        <w:t xml:space="preserve"> </w:t>
      </w:r>
      <w:proofErr w:type="spellStart"/>
      <w:r w:rsidRPr="0064036A">
        <w:t>learning</w:t>
      </w:r>
      <w:proofErr w:type="spellEnd"/>
      <w:r w:rsidRPr="0064036A">
        <w:t xml:space="preserve">. </w:t>
      </w:r>
      <w:r w:rsidRPr="0064036A">
        <w:rPr>
          <w:lang w:val="en-US"/>
        </w:rPr>
        <w:t>Experience as the source of learning and development. Upper Saddle River, New Jersey: Pearson Education.</w:t>
      </w:r>
    </w:p>
    <w:p w14:paraId="3C62CA93" w14:textId="77777777" w:rsidR="00AF2CB0" w:rsidRPr="0064036A" w:rsidRDefault="00AF2CB0" w:rsidP="0064036A">
      <w:pPr>
        <w:spacing w:after="60"/>
      </w:pPr>
      <w:r w:rsidRPr="0064036A">
        <w:rPr>
          <w:lang w:val="en-US"/>
        </w:rPr>
        <w:t xml:space="preserve">Lerch, S. (2019). </w:t>
      </w:r>
      <w:proofErr w:type="spellStart"/>
      <w:r w:rsidRPr="0064036A">
        <w:rPr>
          <w:lang w:val="en-US"/>
        </w:rPr>
        <w:t>Interdisziplinäre</w:t>
      </w:r>
      <w:proofErr w:type="spellEnd"/>
      <w:r w:rsidRPr="0064036A">
        <w:rPr>
          <w:lang w:val="en-US"/>
        </w:rPr>
        <w:t xml:space="preserve"> </w:t>
      </w:r>
      <w:proofErr w:type="spellStart"/>
      <w:r w:rsidRPr="0064036A">
        <w:rPr>
          <w:lang w:val="en-US"/>
        </w:rPr>
        <w:t>Kompetenzbildung</w:t>
      </w:r>
      <w:proofErr w:type="spellEnd"/>
      <w:r w:rsidRPr="0064036A">
        <w:rPr>
          <w:lang w:val="en-US"/>
        </w:rPr>
        <w:t xml:space="preserve">. </w:t>
      </w:r>
      <w:r w:rsidRPr="0064036A">
        <w:t xml:space="preserve">Fächerübergreifendes Denken und Handeln in der Lehre fördern, begleiten und feststellen. </w:t>
      </w:r>
      <w:proofErr w:type="spellStart"/>
      <w:r w:rsidRPr="0064036A">
        <w:t>nexus</w:t>
      </w:r>
      <w:proofErr w:type="spellEnd"/>
      <w:r w:rsidRPr="0064036A">
        <w:t xml:space="preserve"> </w:t>
      </w:r>
      <w:proofErr w:type="spellStart"/>
      <w:r w:rsidRPr="0064036A">
        <w:t>impulse</w:t>
      </w:r>
      <w:proofErr w:type="spellEnd"/>
      <w:r w:rsidRPr="0064036A">
        <w:t xml:space="preserve"> für die Praxis 18, Abgerufen 17. 1. 23 </w:t>
      </w:r>
    </w:p>
    <w:p w14:paraId="35023142" w14:textId="77777777" w:rsidR="00AF2CB0" w:rsidRPr="0064036A" w:rsidRDefault="00AF2CB0" w:rsidP="0064036A">
      <w:pPr>
        <w:spacing w:after="60"/>
      </w:pPr>
      <w:r w:rsidRPr="0064036A">
        <w:lastRenderedPageBreak/>
        <w:t>Seidl T. (2021). Förderung von Schlüsselkompetenzen. In: Kordts-</w:t>
      </w:r>
      <w:proofErr w:type="spellStart"/>
      <w:r w:rsidRPr="0064036A">
        <w:t>Freudinger</w:t>
      </w:r>
      <w:proofErr w:type="spellEnd"/>
      <w:r w:rsidRPr="0064036A">
        <w:t xml:space="preserve"> R. et al. (</w:t>
      </w:r>
      <w:proofErr w:type="spellStart"/>
      <w:r w:rsidRPr="0064036A">
        <w:t>Hg</w:t>
      </w:r>
      <w:proofErr w:type="spellEnd"/>
      <w:r w:rsidRPr="0064036A">
        <w:t xml:space="preserve">.). Handbuch Hochschuldidaktik. Stuttgart: </w:t>
      </w:r>
      <w:proofErr w:type="spellStart"/>
      <w:r w:rsidRPr="0064036A">
        <w:t>Utb</w:t>
      </w:r>
      <w:proofErr w:type="spellEnd"/>
    </w:p>
    <w:p w14:paraId="3028923C" w14:textId="77777777" w:rsidR="00AF2CB0" w:rsidRPr="0064036A" w:rsidRDefault="00AF2CB0" w:rsidP="0064036A">
      <w:pPr>
        <w:spacing w:after="60"/>
      </w:pPr>
      <w:r w:rsidRPr="0064036A">
        <w:t>Schwarzer, R., &amp; Jerusalem, M. (2002). Das Konzept der Selbstwirksamkeit. In Selbstwirksamkeit und Motivationsprozesse in Bildungsinstitutionen (S. 28 – 53). Weinheim: Beltz.</w:t>
      </w:r>
    </w:p>
    <w:p w14:paraId="1F7ED8CC" w14:textId="77777777" w:rsidR="00AF2CB0" w:rsidRPr="0064036A" w:rsidRDefault="00AF2CB0" w:rsidP="0064036A">
      <w:pPr>
        <w:spacing w:after="60"/>
      </w:pPr>
      <w:proofErr w:type="spellStart"/>
      <w:r w:rsidRPr="0064036A">
        <w:t>Methfessel</w:t>
      </w:r>
      <w:proofErr w:type="spellEnd"/>
      <w:r w:rsidRPr="0064036A">
        <w:t xml:space="preserve">, B. &amp; Schön, B. (2014). Biografisch orientierte Lehr-Lernprozesse als „Brücke“ zwischen lebensweltlichen Erfahrungen und systematischen Lehr-Lernprozessen – Erfahrungen aus einem </w:t>
      </w:r>
      <w:proofErr w:type="spellStart"/>
      <w:r w:rsidRPr="0064036A">
        <w:t>LehrForschungsprojekt</w:t>
      </w:r>
      <w:proofErr w:type="spellEnd"/>
      <w:r w:rsidRPr="0064036A">
        <w:t xml:space="preserve">. Haushalt in Bildung und Forschung 3/3, S. 91-108 Abgerufen 11. 8. 22 https://www.pedocs.de/volltexte/2020/20428/pdf/HiBiFo_2014_3_Methfessel_Schoen_Biografisch_orientierte.pdf  </w:t>
      </w:r>
    </w:p>
    <w:p w14:paraId="604FCB25" w14:textId="77777777" w:rsidR="00AF2CB0" w:rsidRPr="0064036A" w:rsidRDefault="00AF2CB0" w:rsidP="0064036A">
      <w:pPr>
        <w:spacing w:after="60"/>
      </w:pPr>
      <w:r w:rsidRPr="0064036A">
        <w:t xml:space="preserve">Orth, H., 1999. Schlüsselqualifikationen an deutschen Hochschulen. Bielefeld: Universitätsverlag </w:t>
      </w:r>
      <w:proofErr w:type="spellStart"/>
      <w:r w:rsidRPr="0064036A">
        <w:t>Webler</w:t>
      </w:r>
      <w:proofErr w:type="spellEnd"/>
      <w:r w:rsidRPr="0064036A">
        <w:t>.</w:t>
      </w:r>
    </w:p>
    <w:p w14:paraId="70313DC1" w14:textId="77777777" w:rsidR="00AF2CB0" w:rsidRPr="0064036A" w:rsidRDefault="00AF2CB0" w:rsidP="0064036A">
      <w:pPr>
        <w:spacing w:after="60"/>
      </w:pPr>
      <w:proofErr w:type="spellStart"/>
      <w:r w:rsidRPr="0064036A">
        <w:t>Ruokonen</w:t>
      </w:r>
      <w:proofErr w:type="spellEnd"/>
      <w:r w:rsidRPr="0064036A">
        <w:t xml:space="preserve">-Engler, M-K. (2019). </w:t>
      </w:r>
      <w:proofErr w:type="spellStart"/>
      <w:r w:rsidRPr="0064036A">
        <w:t>Biografiesensible</w:t>
      </w:r>
      <w:proofErr w:type="spellEnd"/>
      <w:r w:rsidRPr="0064036A">
        <w:t xml:space="preserve"> Hochschullehre. In: </w:t>
      </w:r>
      <w:proofErr w:type="spellStart"/>
      <w:r w:rsidRPr="0064036A">
        <w:t>Kergel</w:t>
      </w:r>
      <w:proofErr w:type="spellEnd"/>
      <w:r w:rsidRPr="0064036A">
        <w:t>, D., Heidkamp, B. (</w:t>
      </w:r>
      <w:proofErr w:type="spellStart"/>
      <w:r w:rsidRPr="0064036A">
        <w:t>Hg</w:t>
      </w:r>
      <w:proofErr w:type="spellEnd"/>
      <w:r w:rsidRPr="0064036A">
        <w:t xml:space="preserve">,) Praxishandbuch </w:t>
      </w:r>
      <w:proofErr w:type="spellStart"/>
      <w:r w:rsidRPr="0064036A">
        <w:t>Habitussensibilität</w:t>
      </w:r>
      <w:proofErr w:type="spellEnd"/>
      <w:r w:rsidRPr="0064036A">
        <w:t xml:space="preserve"> und Diversität in der Hochschullehre. Prekarisierung und soziale Entkopplung – transdisziplinäre Studien. Wiesbaden: Springer VS. https://doi.org/10.1007/978-3-658-22400-4_26 </w:t>
      </w:r>
    </w:p>
    <w:p w14:paraId="2C1B03DC" w14:textId="77777777" w:rsidR="00AF2CB0" w:rsidRPr="0064036A" w:rsidRDefault="00AF2CB0" w:rsidP="0064036A">
      <w:pPr>
        <w:spacing w:after="60"/>
      </w:pPr>
      <w:r w:rsidRPr="0064036A">
        <w:t>Schäfer M. (2017). Kompetenzorientierung und Lebenslanges Lernen. Chancen des Portfolio-Einsatzes in der Hochschule. In: Kriegel M. et al. (</w:t>
      </w:r>
      <w:proofErr w:type="spellStart"/>
      <w:r w:rsidRPr="0064036A">
        <w:t>Hg</w:t>
      </w:r>
      <w:proofErr w:type="spellEnd"/>
      <w:r w:rsidRPr="0064036A">
        <w:t>.). Akademische und berufliche Bildung zusammen denken. Von der Theorie zur</w:t>
      </w:r>
    </w:p>
    <w:p w14:paraId="236FD462" w14:textId="77777777" w:rsidR="00AF2CB0" w:rsidRPr="0064036A" w:rsidRDefault="00AF2CB0" w:rsidP="0064036A">
      <w:pPr>
        <w:spacing w:after="60"/>
      </w:pPr>
      <w:r w:rsidRPr="0064036A">
        <w:t>Praxis einer Offenen Hochschule. Münster: Waxmann. S. 131-142</w:t>
      </w:r>
    </w:p>
    <w:p w14:paraId="143375B1" w14:textId="77777777" w:rsidR="00AF2CB0" w:rsidRPr="0064036A" w:rsidRDefault="00AF2CB0" w:rsidP="0064036A">
      <w:pPr>
        <w:spacing w:after="60"/>
      </w:pPr>
      <w:r w:rsidRPr="0064036A">
        <w:t>Schlüter A. (2008). Biografisches Lernen als Bestandteil des Studiums zur Professionalisierung der Erwachsenenbildung? Report 31:4 Abgerufen 12. 1. 23 von https://www.die-bonn.de/doks/schlueter0802.pdf</w:t>
      </w:r>
    </w:p>
    <w:p w14:paraId="1536C2B9" w14:textId="4D48B8C7" w:rsidR="00AF2CB0" w:rsidRDefault="00AF2CB0" w:rsidP="0064036A">
      <w:pPr>
        <w:spacing w:after="60"/>
      </w:pPr>
      <w:r w:rsidRPr="0064036A">
        <w:t>Siebert H. (2017). Lernen und Bildung Erwachsener. Reihe: „Erwachsenenbildung und lebensbegleitendes Lernen“ Berlin: Bertelsmann Verlag</w:t>
      </w:r>
    </w:p>
    <w:p w14:paraId="79E59836" w14:textId="780D3B5C" w:rsidR="00554C74" w:rsidRDefault="00554C74" w:rsidP="0064036A">
      <w:pPr>
        <w:spacing w:after="60"/>
      </w:pPr>
    </w:p>
    <w:p w14:paraId="2EAB406B" w14:textId="7AD3166B" w:rsidR="00554C74" w:rsidRDefault="00554C74" w:rsidP="0064036A">
      <w:pPr>
        <w:spacing w:after="60"/>
      </w:pPr>
    </w:p>
    <w:p w14:paraId="0F100700" w14:textId="74E955DA" w:rsidR="00554C74" w:rsidRDefault="00554C74" w:rsidP="0064036A">
      <w:pPr>
        <w:spacing w:after="60"/>
      </w:pPr>
    </w:p>
    <w:p w14:paraId="368F77A5" w14:textId="38EDBAB3" w:rsidR="00554C74" w:rsidRDefault="00554C74" w:rsidP="0064036A">
      <w:pPr>
        <w:spacing w:after="60"/>
      </w:pPr>
    </w:p>
    <w:p w14:paraId="132042FE" w14:textId="57B6B535" w:rsidR="00554C74" w:rsidRDefault="00554C74" w:rsidP="0064036A">
      <w:pPr>
        <w:spacing w:after="60"/>
      </w:pPr>
    </w:p>
    <w:p w14:paraId="17528F2B" w14:textId="554B2116" w:rsidR="00554C74" w:rsidRDefault="00554C74" w:rsidP="0064036A">
      <w:pPr>
        <w:spacing w:after="60"/>
      </w:pPr>
    </w:p>
    <w:p w14:paraId="3E41393C" w14:textId="4E45FD21" w:rsidR="00554C74" w:rsidRPr="00554C74" w:rsidRDefault="00554C74" w:rsidP="0064036A">
      <w:pPr>
        <w:spacing w:after="60"/>
        <w:rPr>
          <w:lang w:val="de-DE"/>
        </w:rPr>
      </w:pPr>
      <w:proofErr w:type="spellStart"/>
      <w:r w:rsidRPr="00554C74">
        <w:rPr>
          <w:lang w:val="de-DE"/>
        </w:rPr>
        <w:t>cc_by_FH</w:t>
      </w:r>
      <w:proofErr w:type="spellEnd"/>
      <w:r w:rsidRPr="00554C74">
        <w:rPr>
          <w:lang w:val="de-DE"/>
        </w:rPr>
        <w:t xml:space="preserve"> St. Pölten Delorette_Falböck_Freiheim_Freisleben_Huber_Pilgerstorfer_Ramler</w:t>
      </w:r>
    </w:p>
    <w:p w14:paraId="691AC8C4" w14:textId="77777777" w:rsidR="001D4BEB" w:rsidRPr="00E24977" w:rsidRDefault="001D4BEB" w:rsidP="006F3FBD">
      <w:pPr>
        <w:pStyle w:val="Kapiteltext"/>
      </w:pPr>
    </w:p>
    <w:sectPr w:rsidR="001D4BEB" w:rsidRPr="00E24977" w:rsidSect="001D4BEB">
      <w:headerReference w:type="even" r:id="rId12"/>
      <w:headerReference w:type="default" r:id="rId13"/>
      <w:footerReference w:type="default" r:id="rId14"/>
      <w:headerReference w:type="first" r:id="rId15"/>
      <w:footerReference w:type="first" r:id="rId16"/>
      <w:type w:val="continuous"/>
      <w:pgSz w:w="11906" w:h="16838" w:code="9"/>
      <w:pgMar w:top="2552" w:right="964" w:bottom="1418" w:left="1134"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16D6" w14:textId="77777777" w:rsidR="00152BDF" w:rsidRDefault="00152BDF">
      <w:r>
        <w:separator/>
      </w:r>
    </w:p>
  </w:endnote>
  <w:endnote w:type="continuationSeparator" w:id="0">
    <w:p w14:paraId="0FDDA469" w14:textId="77777777" w:rsidR="00152BDF" w:rsidRDefault="0015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8992" w14:textId="77777777" w:rsidR="00EF1902" w:rsidRPr="00760613" w:rsidRDefault="001D4BEB" w:rsidP="001D4BEB">
    <w:pPr>
      <w:tabs>
        <w:tab w:val="right" w:pos="9781"/>
      </w:tabs>
      <w:jc w:val="right"/>
      <w:rPr>
        <w:sz w:val="12"/>
        <w:lang w:val="de-DE"/>
      </w:rPr>
    </w:pPr>
    <w:r w:rsidRPr="00760613">
      <w:rPr>
        <w:sz w:val="12"/>
        <w:lang w:val="de-DE"/>
      </w:rPr>
      <w:fldChar w:fldCharType="begin"/>
    </w:r>
    <w:r w:rsidRPr="00760613">
      <w:rPr>
        <w:sz w:val="12"/>
        <w:lang w:val="de-DE"/>
      </w:rPr>
      <w:instrText>PAGE  \* Arabic  \* MERGEFORMAT</w:instrText>
    </w:r>
    <w:r w:rsidRPr="00760613">
      <w:rPr>
        <w:sz w:val="12"/>
        <w:lang w:val="de-DE"/>
      </w:rPr>
      <w:fldChar w:fldCharType="separate"/>
    </w:r>
    <w:r w:rsidR="002C61A2">
      <w:rPr>
        <w:noProof/>
        <w:sz w:val="12"/>
        <w:lang w:val="de-DE"/>
      </w:rPr>
      <w:t>2</w:t>
    </w:r>
    <w:r w:rsidRPr="00760613">
      <w:rPr>
        <w:sz w:val="12"/>
        <w:lang w:val="de-DE"/>
      </w:rPr>
      <w:fldChar w:fldCharType="end"/>
    </w:r>
    <w:r w:rsidRPr="00760613">
      <w:rPr>
        <w:sz w:val="12"/>
        <w:lang w:val="de-DE"/>
      </w:rPr>
      <w:t>/</w:t>
    </w:r>
    <w:r w:rsidRPr="00760613">
      <w:rPr>
        <w:sz w:val="12"/>
        <w:lang w:val="de-DE"/>
      </w:rPr>
      <w:fldChar w:fldCharType="begin"/>
    </w:r>
    <w:r w:rsidRPr="00760613">
      <w:rPr>
        <w:sz w:val="12"/>
        <w:lang w:val="de-DE"/>
      </w:rPr>
      <w:instrText>NUMPAGES  \* Arabic  \* MERGEFORMAT</w:instrText>
    </w:r>
    <w:r w:rsidRPr="00760613">
      <w:rPr>
        <w:sz w:val="12"/>
        <w:lang w:val="de-DE"/>
      </w:rPr>
      <w:fldChar w:fldCharType="separate"/>
    </w:r>
    <w:r w:rsidR="002C61A2">
      <w:rPr>
        <w:noProof/>
        <w:sz w:val="12"/>
        <w:lang w:val="de-DE"/>
      </w:rPr>
      <w:t>2</w:t>
    </w:r>
    <w:r w:rsidRPr="00760613">
      <w:rPr>
        <w:sz w:val="12"/>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2635" w14:textId="141FAB79" w:rsidR="00DC1DD5" w:rsidRPr="00DC1DD5" w:rsidRDefault="00DC1DD5" w:rsidP="00F83C83">
    <w:pPr>
      <w:pStyle w:val="EinfacherAbsatz"/>
      <w:spacing w:after="113"/>
      <w:rPr>
        <w:rFonts w:ascii="Arial" w:hAnsi="Arial"/>
        <w:sz w:val="12"/>
      </w:rPr>
    </w:pPr>
    <w:r w:rsidRPr="00043377">
      <w:rPr>
        <w:rFonts w:ascii="Arial" w:hAnsi="Arial" w:cs="ArialMT"/>
        <w:sz w:val="12"/>
        <w:szCs w:val="12"/>
      </w:rPr>
      <w:t xml:space="preserve">Fachhochschule St. Pölten GmbH, </w:t>
    </w:r>
    <w:r w:rsidR="00BA4053">
      <w:rPr>
        <w:rFonts w:ascii="Arial" w:hAnsi="Arial" w:cs="ArialMT"/>
        <w:sz w:val="12"/>
        <w:szCs w:val="12"/>
      </w:rPr>
      <w:t>Campus-Platz 1</w:t>
    </w:r>
    <w:r>
      <w:rPr>
        <w:rFonts w:ascii="Arial" w:hAnsi="Arial" w:cs="ArialMT"/>
        <w:sz w:val="12"/>
        <w:szCs w:val="12"/>
      </w:rPr>
      <w:t>, 3100 St. Pölten,</w:t>
    </w:r>
    <w:r w:rsidRPr="00043377">
      <w:rPr>
        <w:rFonts w:ascii="Arial" w:hAnsi="Arial" w:cs="ArialMT"/>
        <w:sz w:val="12"/>
        <w:szCs w:val="12"/>
      </w:rPr>
      <w:t xml:space="preserve"> T: +43 (2742) 313 228, F: +4</w:t>
    </w:r>
    <w:r>
      <w:rPr>
        <w:rFonts w:ascii="Arial" w:hAnsi="Arial" w:cs="ArialMT"/>
        <w:sz w:val="12"/>
        <w:szCs w:val="12"/>
      </w:rPr>
      <w:t>3 (2742) 313 228-339, E: csc</w:t>
    </w:r>
    <w:r w:rsidRPr="00043377">
      <w:rPr>
        <w:rFonts w:ascii="Arial" w:hAnsi="Arial" w:cs="ArialMT"/>
        <w:sz w:val="12"/>
        <w:szCs w:val="12"/>
      </w:rPr>
      <w:t>@fhstp.ac.at, I: www.fhstp.ac.at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FCC23" w14:textId="77777777" w:rsidR="00152BDF" w:rsidRDefault="00152BDF">
      <w:r>
        <w:separator/>
      </w:r>
    </w:p>
  </w:footnote>
  <w:footnote w:type="continuationSeparator" w:id="0">
    <w:p w14:paraId="5EA73A69" w14:textId="77777777" w:rsidR="00152BDF" w:rsidRDefault="00152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A415" w14:textId="3D9EC0E9" w:rsidR="006F3FBD" w:rsidRDefault="00E210E8">
    <w:pPr>
      <w:pStyle w:val="Kopfzeile"/>
    </w:pPr>
    <w:r>
      <w:rPr>
        <w:noProof/>
      </w:rPr>
      <w:pict w14:anchorId="0E5B6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4001" o:spid="_x0000_s1037" type="#_x0000_t75" style="position:absolute;margin-left:0;margin-top:0;width:595.2pt;height:841.9pt;z-index:-251657216;mso-position-horizontal:center;mso-position-horizontal-relative:margin;mso-position-vertical:center;mso-position-vertical-relative:margin" o:allowincell="f">
          <v:imagedata r:id="rId1" o:title="Mit_Bil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AD99" w14:textId="64B4C039" w:rsidR="002F4D9E" w:rsidRPr="00DC1DD5" w:rsidRDefault="00E210E8" w:rsidP="00DC1DD5">
    <w:r>
      <w:rPr>
        <w:noProof/>
      </w:rPr>
      <w:pict w14:anchorId="053F2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4002" o:spid="_x0000_s1038" type="#_x0000_t75" style="position:absolute;margin-left:-56.3pt;margin-top:-127.55pt;width:595.2pt;height:124.9pt;z-index:-251656192;mso-position-horizontal-relative:margin;mso-position-vertical-relative:margin" o:allowincell="f">
          <v:imagedata r:id="rId1" o:title="Mit_Bild" cropbottom="55813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C01F" w14:textId="61F54AE6" w:rsidR="006F3FBD" w:rsidRDefault="00E210E8" w:rsidP="006F3FBD">
    <w:pPr>
      <w:pStyle w:val="Kopfzeile"/>
      <w:pBdr>
        <w:bottom w:val="none" w:sz="0" w:space="0" w:color="auto"/>
      </w:pBdr>
    </w:pPr>
    <w:r>
      <w:rPr>
        <w:noProof/>
      </w:rPr>
      <w:pict w14:anchorId="1A475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4000" o:spid="_x0000_s1036" type="#_x0000_t75" style="position:absolute;margin-left:-56.3pt;margin-top:-127.55pt;width:595.2pt;height:841.9pt;z-index:-251658240;mso-position-horizontal-relative:margin;mso-position-vertical-relative:margin" o:allowincell="f">
          <v:imagedata r:id="rId1" o:title="Mit_Bil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994"/>
    <w:multiLevelType w:val="hybridMultilevel"/>
    <w:tmpl w:val="D6865452"/>
    <w:lvl w:ilvl="0" w:tplc="DC483558">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E10570"/>
    <w:multiLevelType w:val="multilevel"/>
    <w:tmpl w:val="F38CFC78"/>
    <w:styleLink w:val="FormatvorlageNummerierteListe3"/>
    <w:lvl w:ilvl="0">
      <w:start w:val="1"/>
      <w:numFmt w:val="decimal"/>
      <w:isLgl/>
      <w:lvlText w:val="%1"/>
      <w:lvlJc w:val="left"/>
      <w:pPr>
        <w:tabs>
          <w:tab w:val="num" w:pos="720"/>
        </w:tabs>
        <w:ind w:left="720" w:hanging="360"/>
      </w:pPr>
      <w:rPr>
        <w:rFonts w:ascii="Arial" w:hAnsi="Arial" w:hint="default"/>
      </w:rPr>
    </w:lvl>
    <w:lvl w:ilvl="1">
      <w:start w:val="1"/>
      <w:numFmt w:val="decimal"/>
      <w:isLgl/>
      <w:lvlText w:val="%1.%2"/>
      <w:lvlJc w:val="left"/>
      <w:pPr>
        <w:tabs>
          <w:tab w:val="num" w:pos="750"/>
        </w:tabs>
        <w:ind w:left="750" w:hanging="390"/>
      </w:pPr>
      <w:rPr>
        <w:rFonts w:ascii="Arial" w:hAnsi="Arial" w:hint="default"/>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E2E2D5F"/>
    <w:multiLevelType w:val="hybridMultilevel"/>
    <w:tmpl w:val="534C09F4"/>
    <w:lvl w:ilvl="0" w:tplc="D9A65FB6">
      <w:start w:val="1"/>
      <w:numFmt w:val="bullet"/>
      <w:pStyle w:val="Aufzhlung"/>
      <w:lvlText w:val=""/>
      <w:lvlJc w:val="left"/>
      <w:pPr>
        <w:ind w:left="360" w:hanging="360"/>
      </w:pPr>
      <w:rPr>
        <w:rFonts w:ascii="Symbol" w:hAnsi="Symbol"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2C416B"/>
    <w:multiLevelType w:val="hybridMultilevel"/>
    <w:tmpl w:val="61C422EE"/>
    <w:lvl w:ilvl="0" w:tplc="0B9260E4">
      <w:start w:val="1"/>
      <w:numFmt w:val="bullet"/>
      <w:pStyle w:val="Aufzhlung1"/>
      <w:lvlText w:val=""/>
      <w:lvlJc w:val="left"/>
      <w:pPr>
        <w:tabs>
          <w:tab w:val="num" w:pos="425"/>
        </w:tabs>
        <w:ind w:left="425" w:hanging="425"/>
      </w:pPr>
      <w:rPr>
        <w:rFonts w:ascii="Wingdings" w:hAnsi="Wingdings" w:hint="default"/>
        <w:color w:val="00408C"/>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A8D7CA9"/>
    <w:multiLevelType w:val="multilevel"/>
    <w:tmpl w:val="521C7496"/>
    <w:styleLink w:val="FormatvorlageNummerierteListe2"/>
    <w:lvl w:ilvl="0">
      <w:start w:val="1"/>
      <w:numFmt w:val="decimal"/>
      <w:lvlText w:val="%1."/>
      <w:lvlJc w:val="left"/>
      <w:pPr>
        <w:tabs>
          <w:tab w:val="num" w:pos="720"/>
        </w:tabs>
        <w:ind w:left="720" w:hanging="210"/>
      </w:pPr>
      <w:rPr>
        <w:rFonts w:hint="default"/>
      </w:rPr>
    </w:lvl>
    <w:lvl w:ilvl="1">
      <w:start w:val="1"/>
      <w:numFmt w:val="decimal"/>
      <w:isLgl/>
      <w:lvlText w:val="%1.%2"/>
      <w:lvlJc w:val="left"/>
      <w:pPr>
        <w:tabs>
          <w:tab w:val="num" w:pos="750"/>
        </w:tabs>
        <w:ind w:left="750" w:hanging="390"/>
      </w:pPr>
      <w:rPr>
        <w:rFonts w:ascii="Arial" w:hAnsi="Arial" w:hint="default"/>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3F5017BF"/>
    <w:multiLevelType w:val="multilevel"/>
    <w:tmpl w:val="E4B46A70"/>
    <w:numStyleLink w:val="ListenfunktionFH"/>
  </w:abstractNum>
  <w:abstractNum w:abstractNumId="6" w15:restartNumberingAfterBreak="0">
    <w:nsid w:val="447E51E0"/>
    <w:multiLevelType w:val="multilevel"/>
    <w:tmpl w:val="E4B46A70"/>
    <w:styleLink w:val="ListenfunktionFH"/>
    <w:lvl w:ilvl="0">
      <w:start w:val="1"/>
      <w:numFmt w:val="bullet"/>
      <w:lvlText w:val=""/>
      <w:lvlJc w:val="left"/>
      <w:pPr>
        <w:ind w:left="567" w:hanging="567"/>
      </w:pPr>
      <w:rPr>
        <w:rFonts w:ascii="Wingdings" w:hAnsi="Wingdings" w:hint="default"/>
        <w:color w:val="1F497D" w:themeColor="text2"/>
      </w:rPr>
    </w:lvl>
    <w:lvl w:ilvl="1">
      <w:start w:val="1"/>
      <w:numFmt w:val="bullet"/>
      <w:lvlText w:val=""/>
      <w:lvlJc w:val="left"/>
      <w:pPr>
        <w:ind w:left="1134" w:hanging="567"/>
      </w:pPr>
      <w:rPr>
        <w:rFonts w:ascii="Wingdings" w:hAnsi="Wingdings" w:hint="default"/>
        <w:color w:val="1F497D" w:themeColor="text2"/>
      </w:rPr>
    </w:lvl>
    <w:lvl w:ilvl="2">
      <w:start w:val="1"/>
      <w:numFmt w:val="bullet"/>
      <w:lvlText w:val=""/>
      <w:lvlJc w:val="left"/>
      <w:pPr>
        <w:ind w:left="1701" w:hanging="567"/>
      </w:pPr>
      <w:rPr>
        <w:rFonts w:ascii="Wingdings" w:hAnsi="Wingdings" w:hint="default"/>
        <w:color w:val="1F497D" w:themeColor="text2"/>
      </w:rPr>
    </w:lvl>
    <w:lvl w:ilvl="3">
      <w:start w:val="1"/>
      <w:numFmt w:val="bullet"/>
      <w:lvlText w:val=""/>
      <w:lvlJc w:val="left"/>
      <w:pPr>
        <w:ind w:left="2268" w:hanging="567"/>
      </w:pPr>
      <w:rPr>
        <w:rFonts w:ascii="Wingdings" w:hAnsi="Wingdings" w:hint="default"/>
        <w:color w:val="1F497D" w:themeColor="text2"/>
      </w:rPr>
    </w:lvl>
    <w:lvl w:ilvl="4">
      <w:start w:val="1"/>
      <w:numFmt w:val="bullet"/>
      <w:pStyle w:val="Listenabsatz"/>
      <w:lvlText w:val=""/>
      <w:lvlJc w:val="left"/>
      <w:pPr>
        <w:ind w:left="2835" w:hanging="567"/>
      </w:pPr>
      <w:rPr>
        <w:rFonts w:ascii="Wingdings" w:hAnsi="Wingdings" w:hint="default"/>
        <w:color w:val="1F497D" w:themeColor="text2"/>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7" w15:restartNumberingAfterBreak="0">
    <w:nsid w:val="4AC70492"/>
    <w:multiLevelType w:val="hybridMultilevel"/>
    <w:tmpl w:val="F0F45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6531A"/>
    <w:multiLevelType w:val="multilevel"/>
    <w:tmpl w:val="4EFA3372"/>
    <w:styleLink w:val="FormatvorlageNummerierteListe4"/>
    <w:lvl w:ilvl="0">
      <w:start w:val="1"/>
      <w:numFmt w:val="decimal"/>
      <w:lvlText w:val="%1."/>
      <w:lvlJc w:val="left"/>
      <w:pPr>
        <w:tabs>
          <w:tab w:val="num" w:pos="720"/>
        </w:tabs>
        <w:ind w:left="720" w:hanging="360"/>
      </w:p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66190BC6"/>
    <w:multiLevelType w:val="multilevel"/>
    <w:tmpl w:val="E4B46A70"/>
    <w:numStyleLink w:val="ListenfunktionFH"/>
  </w:abstractNum>
  <w:num w:numId="1" w16cid:durableId="1248416873">
    <w:abstractNumId w:val="4"/>
  </w:num>
  <w:num w:numId="2" w16cid:durableId="839808777">
    <w:abstractNumId w:val="1"/>
  </w:num>
  <w:num w:numId="3" w16cid:durableId="661929289">
    <w:abstractNumId w:val="8"/>
  </w:num>
  <w:num w:numId="4" w16cid:durableId="1150101654">
    <w:abstractNumId w:val="3"/>
  </w:num>
  <w:num w:numId="5" w16cid:durableId="1666860660">
    <w:abstractNumId w:val="2"/>
  </w:num>
  <w:num w:numId="6" w16cid:durableId="1059943781">
    <w:abstractNumId w:val="6"/>
  </w:num>
  <w:num w:numId="7" w16cid:durableId="693187484">
    <w:abstractNumId w:val="9"/>
  </w:num>
  <w:num w:numId="8" w16cid:durableId="351229623">
    <w:abstractNumId w:val="6"/>
  </w:num>
  <w:num w:numId="9" w16cid:durableId="1039671088">
    <w:abstractNumId w:val="9"/>
  </w:num>
  <w:num w:numId="10" w16cid:durableId="1656832058">
    <w:abstractNumId w:val="6"/>
  </w:num>
  <w:num w:numId="11" w16cid:durableId="934627985">
    <w:abstractNumId w:val="5"/>
  </w:num>
  <w:num w:numId="12" w16cid:durableId="1963144164">
    <w:abstractNumId w:val="0"/>
  </w:num>
  <w:num w:numId="13" w16cid:durableId="166870595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D48"/>
    <w:rsid w:val="00001937"/>
    <w:rsid w:val="00002765"/>
    <w:rsid w:val="00006CA7"/>
    <w:rsid w:val="00007F11"/>
    <w:rsid w:val="00011607"/>
    <w:rsid w:val="00013399"/>
    <w:rsid w:val="00016635"/>
    <w:rsid w:val="0002544E"/>
    <w:rsid w:val="00025862"/>
    <w:rsid w:val="000259CC"/>
    <w:rsid w:val="000304C7"/>
    <w:rsid w:val="00034D68"/>
    <w:rsid w:val="00041FF0"/>
    <w:rsid w:val="00053C85"/>
    <w:rsid w:val="0006195C"/>
    <w:rsid w:val="00062DD3"/>
    <w:rsid w:val="00065149"/>
    <w:rsid w:val="000676A8"/>
    <w:rsid w:val="00070BA2"/>
    <w:rsid w:val="00072E6E"/>
    <w:rsid w:val="00074F20"/>
    <w:rsid w:val="00080E45"/>
    <w:rsid w:val="00082D76"/>
    <w:rsid w:val="00094392"/>
    <w:rsid w:val="000A0045"/>
    <w:rsid w:val="000A53C3"/>
    <w:rsid w:val="000A5A47"/>
    <w:rsid w:val="000B050A"/>
    <w:rsid w:val="000B5899"/>
    <w:rsid w:val="000B6B90"/>
    <w:rsid w:val="000B6FDA"/>
    <w:rsid w:val="000C5644"/>
    <w:rsid w:val="000D016D"/>
    <w:rsid w:val="000D606A"/>
    <w:rsid w:val="000D79E0"/>
    <w:rsid w:val="000E03B5"/>
    <w:rsid w:val="000E18E4"/>
    <w:rsid w:val="000F5485"/>
    <w:rsid w:val="001052E1"/>
    <w:rsid w:val="00110679"/>
    <w:rsid w:val="00113BAD"/>
    <w:rsid w:val="0011570D"/>
    <w:rsid w:val="00116BC1"/>
    <w:rsid w:val="00122AFD"/>
    <w:rsid w:val="00123EA0"/>
    <w:rsid w:val="0013404D"/>
    <w:rsid w:val="001439E5"/>
    <w:rsid w:val="00147A35"/>
    <w:rsid w:val="00152BDF"/>
    <w:rsid w:val="001544F3"/>
    <w:rsid w:val="00156E5D"/>
    <w:rsid w:val="00160A87"/>
    <w:rsid w:val="00163659"/>
    <w:rsid w:val="00163EA6"/>
    <w:rsid w:val="00177C38"/>
    <w:rsid w:val="00181394"/>
    <w:rsid w:val="001824E0"/>
    <w:rsid w:val="00187331"/>
    <w:rsid w:val="001875B3"/>
    <w:rsid w:val="00187BB2"/>
    <w:rsid w:val="001913BD"/>
    <w:rsid w:val="00193EEB"/>
    <w:rsid w:val="001964C7"/>
    <w:rsid w:val="00196F26"/>
    <w:rsid w:val="001A1084"/>
    <w:rsid w:val="001A1E97"/>
    <w:rsid w:val="001A2363"/>
    <w:rsid w:val="001A46F7"/>
    <w:rsid w:val="001B1F90"/>
    <w:rsid w:val="001B6C37"/>
    <w:rsid w:val="001C7BEB"/>
    <w:rsid w:val="001D1F9E"/>
    <w:rsid w:val="001D4BEB"/>
    <w:rsid w:val="001F014C"/>
    <w:rsid w:val="00205191"/>
    <w:rsid w:val="002055DE"/>
    <w:rsid w:val="0020655C"/>
    <w:rsid w:val="002107E2"/>
    <w:rsid w:val="00210EBB"/>
    <w:rsid w:val="00213A77"/>
    <w:rsid w:val="00220D2D"/>
    <w:rsid w:val="00222851"/>
    <w:rsid w:val="002253A2"/>
    <w:rsid w:val="0023352D"/>
    <w:rsid w:val="0024166B"/>
    <w:rsid w:val="002419FB"/>
    <w:rsid w:val="00246035"/>
    <w:rsid w:val="002605DB"/>
    <w:rsid w:val="002660A9"/>
    <w:rsid w:val="002705BF"/>
    <w:rsid w:val="00271C19"/>
    <w:rsid w:val="00275D5F"/>
    <w:rsid w:val="00280C98"/>
    <w:rsid w:val="00280D64"/>
    <w:rsid w:val="00290E90"/>
    <w:rsid w:val="00292536"/>
    <w:rsid w:val="002929F4"/>
    <w:rsid w:val="00293972"/>
    <w:rsid w:val="00297A25"/>
    <w:rsid w:val="00297C29"/>
    <w:rsid w:val="002A7E02"/>
    <w:rsid w:val="002B13B4"/>
    <w:rsid w:val="002B2766"/>
    <w:rsid w:val="002B378C"/>
    <w:rsid w:val="002B7147"/>
    <w:rsid w:val="002C61A2"/>
    <w:rsid w:val="002C7A70"/>
    <w:rsid w:val="002D447C"/>
    <w:rsid w:val="002D5496"/>
    <w:rsid w:val="002D7FBA"/>
    <w:rsid w:val="002E1B14"/>
    <w:rsid w:val="002F1F16"/>
    <w:rsid w:val="002F4D9E"/>
    <w:rsid w:val="002F5167"/>
    <w:rsid w:val="002F6C7A"/>
    <w:rsid w:val="003239D6"/>
    <w:rsid w:val="003259E3"/>
    <w:rsid w:val="0033200B"/>
    <w:rsid w:val="003325EA"/>
    <w:rsid w:val="003370C7"/>
    <w:rsid w:val="00350ABD"/>
    <w:rsid w:val="00352B46"/>
    <w:rsid w:val="00357278"/>
    <w:rsid w:val="00357CAB"/>
    <w:rsid w:val="003605C4"/>
    <w:rsid w:val="00361024"/>
    <w:rsid w:val="00361115"/>
    <w:rsid w:val="00365237"/>
    <w:rsid w:val="00366740"/>
    <w:rsid w:val="00366BF5"/>
    <w:rsid w:val="003704CC"/>
    <w:rsid w:val="00373680"/>
    <w:rsid w:val="003747B0"/>
    <w:rsid w:val="00376630"/>
    <w:rsid w:val="00382B22"/>
    <w:rsid w:val="00385A76"/>
    <w:rsid w:val="00385B4B"/>
    <w:rsid w:val="00391A89"/>
    <w:rsid w:val="00393CFF"/>
    <w:rsid w:val="00397472"/>
    <w:rsid w:val="003B0B3F"/>
    <w:rsid w:val="003B3506"/>
    <w:rsid w:val="003B4458"/>
    <w:rsid w:val="003B4559"/>
    <w:rsid w:val="003C4A8C"/>
    <w:rsid w:val="003E19C7"/>
    <w:rsid w:val="003F05C5"/>
    <w:rsid w:val="003F2AE7"/>
    <w:rsid w:val="003F7EC5"/>
    <w:rsid w:val="00401249"/>
    <w:rsid w:val="004033A3"/>
    <w:rsid w:val="004059E8"/>
    <w:rsid w:val="00405BA0"/>
    <w:rsid w:val="0040732C"/>
    <w:rsid w:val="0041304E"/>
    <w:rsid w:val="00414DB8"/>
    <w:rsid w:val="004150FF"/>
    <w:rsid w:val="00430A59"/>
    <w:rsid w:val="00431A66"/>
    <w:rsid w:val="0043629B"/>
    <w:rsid w:val="00442FC6"/>
    <w:rsid w:val="004439B7"/>
    <w:rsid w:val="00445FE0"/>
    <w:rsid w:val="0045040D"/>
    <w:rsid w:val="00451A5A"/>
    <w:rsid w:val="00453AC4"/>
    <w:rsid w:val="00456D0A"/>
    <w:rsid w:val="00461FC1"/>
    <w:rsid w:val="0046510B"/>
    <w:rsid w:val="00471B8D"/>
    <w:rsid w:val="0048089D"/>
    <w:rsid w:val="00482495"/>
    <w:rsid w:val="00483039"/>
    <w:rsid w:val="00483285"/>
    <w:rsid w:val="00484A25"/>
    <w:rsid w:val="00492B2A"/>
    <w:rsid w:val="004964A8"/>
    <w:rsid w:val="004A16B5"/>
    <w:rsid w:val="004A7292"/>
    <w:rsid w:val="004B12DE"/>
    <w:rsid w:val="004B296E"/>
    <w:rsid w:val="004B3AF5"/>
    <w:rsid w:val="004B4E4D"/>
    <w:rsid w:val="004C4121"/>
    <w:rsid w:val="004C6D7D"/>
    <w:rsid w:val="004C7400"/>
    <w:rsid w:val="004C7780"/>
    <w:rsid w:val="004D0451"/>
    <w:rsid w:val="004D7F52"/>
    <w:rsid w:val="004E0CF7"/>
    <w:rsid w:val="004E4855"/>
    <w:rsid w:val="004E7D5C"/>
    <w:rsid w:val="004F40E5"/>
    <w:rsid w:val="005113FB"/>
    <w:rsid w:val="00512765"/>
    <w:rsid w:val="00520124"/>
    <w:rsid w:val="00524276"/>
    <w:rsid w:val="005244EC"/>
    <w:rsid w:val="00531F69"/>
    <w:rsid w:val="005330CD"/>
    <w:rsid w:val="00536D16"/>
    <w:rsid w:val="005423F1"/>
    <w:rsid w:val="00544281"/>
    <w:rsid w:val="00544BCE"/>
    <w:rsid w:val="005472A0"/>
    <w:rsid w:val="00552271"/>
    <w:rsid w:val="00554C74"/>
    <w:rsid w:val="00554E03"/>
    <w:rsid w:val="00554E3B"/>
    <w:rsid w:val="00555487"/>
    <w:rsid w:val="005577FD"/>
    <w:rsid w:val="005617E2"/>
    <w:rsid w:val="005659B4"/>
    <w:rsid w:val="005729E4"/>
    <w:rsid w:val="00583438"/>
    <w:rsid w:val="005871EC"/>
    <w:rsid w:val="0058785F"/>
    <w:rsid w:val="00593588"/>
    <w:rsid w:val="00595868"/>
    <w:rsid w:val="00596304"/>
    <w:rsid w:val="005A0613"/>
    <w:rsid w:val="005A40E4"/>
    <w:rsid w:val="005A6272"/>
    <w:rsid w:val="005B1C2B"/>
    <w:rsid w:val="005B2E4C"/>
    <w:rsid w:val="005B355D"/>
    <w:rsid w:val="005B3734"/>
    <w:rsid w:val="005B45D8"/>
    <w:rsid w:val="005B5391"/>
    <w:rsid w:val="005B771C"/>
    <w:rsid w:val="005C1DF3"/>
    <w:rsid w:val="005D04AC"/>
    <w:rsid w:val="005D2735"/>
    <w:rsid w:val="005E1AE7"/>
    <w:rsid w:val="005E28B2"/>
    <w:rsid w:val="005F1F18"/>
    <w:rsid w:val="005F40D3"/>
    <w:rsid w:val="005F781F"/>
    <w:rsid w:val="00602BC2"/>
    <w:rsid w:val="006054BD"/>
    <w:rsid w:val="00606FB5"/>
    <w:rsid w:val="0060749B"/>
    <w:rsid w:val="00611A8F"/>
    <w:rsid w:val="006164E1"/>
    <w:rsid w:val="00622E0C"/>
    <w:rsid w:val="006273A1"/>
    <w:rsid w:val="00627979"/>
    <w:rsid w:val="00627ECA"/>
    <w:rsid w:val="00630A09"/>
    <w:rsid w:val="00633BF5"/>
    <w:rsid w:val="00634139"/>
    <w:rsid w:val="0064027A"/>
    <w:rsid w:val="0064036A"/>
    <w:rsid w:val="006475AC"/>
    <w:rsid w:val="0065174D"/>
    <w:rsid w:val="0065407E"/>
    <w:rsid w:val="00657A0A"/>
    <w:rsid w:val="006661F5"/>
    <w:rsid w:val="00666ABB"/>
    <w:rsid w:val="00667FE9"/>
    <w:rsid w:val="00677A32"/>
    <w:rsid w:val="00682B68"/>
    <w:rsid w:val="006831A5"/>
    <w:rsid w:val="0068476E"/>
    <w:rsid w:val="006857A3"/>
    <w:rsid w:val="006859EF"/>
    <w:rsid w:val="00686D93"/>
    <w:rsid w:val="00694A58"/>
    <w:rsid w:val="00694AA1"/>
    <w:rsid w:val="00695128"/>
    <w:rsid w:val="006A1169"/>
    <w:rsid w:val="006A237D"/>
    <w:rsid w:val="006A24D0"/>
    <w:rsid w:val="006A4D99"/>
    <w:rsid w:val="006A5836"/>
    <w:rsid w:val="006A7411"/>
    <w:rsid w:val="006A7847"/>
    <w:rsid w:val="006B0C4D"/>
    <w:rsid w:val="006B3211"/>
    <w:rsid w:val="006B3480"/>
    <w:rsid w:val="006B4ED2"/>
    <w:rsid w:val="006C0427"/>
    <w:rsid w:val="006C33E5"/>
    <w:rsid w:val="006C3DDA"/>
    <w:rsid w:val="006D1766"/>
    <w:rsid w:val="006D1ADC"/>
    <w:rsid w:val="006D53F6"/>
    <w:rsid w:val="006D683F"/>
    <w:rsid w:val="006D7151"/>
    <w:rsid w:val="006E0CFC"/>
    <w:rsid w:val="006E1C11"/>
    <w:rsid w:val="006E2458"/>
    <w:rsid w:val="006E3C29"/>
    <w:rsid w:val="006E5704"/>
    <w:rsid w:val="006F3FBD"/>
    <w:rsid w:val="007072CB"/>
    <w:rsid w:val="007077FE"/>
    <w:rsid w:val="00710D2E"/>
    <w:rsid w:val="00715034"/>
    <w:rsid w:val="00717169"/>
    <w:rsid w:val="007260D6"/>
    <w:rsid w:val="00726CA9"/>
    <w:rsid w:val="00731086"/>
    <w:rsid w:val="00733A3F"/>
    <w:rsid w:val="00736747"/>
    <w:rsid w:val="00760613"/>
    <w:rsid w:val="00772F07"/>
    <w:rsid w:val="00773313"/>
    <w:rsid w:val="007815D6"/>
    <w:rsid w:val="00784DC7"/>
    <w:rsid w:val="00785C7D"/>
    <w:rsid w:val="00786DE7"/>
    <w:rsid w:val="00793BB6"/>
    <w:rsid w:val="007A02A4"/>
    <w:rsid w:val="007A5123"/>
    <w:rsid w:val="007A54DC"/>
    <w:rsid w:val="007A722B"/>
    <w:rsid w:val="007B2D32"/>
    <w:rsid w:val="007B4F63"/>
    <w:rsid w:val="007C47E2"/>
    <w:rsid w:val="007D3322"/>
    <w:rsid w:val="007D485F"/>
    <w:rsid w:val="007F063B"/>
    <w:rsid w:val="007F146D"/>
    <w:rsid w:val="007F3366"/>
    <w:rsid w:val="007F4F41"/>
    <w:rsid w:val="00806FA0"/>
    <w:rsid w:val="008204D8"/>
    <w:rsid w:val="00821F9D"/>
    <w:rsid w:val="00822905"/>
    <w:rsid w:val="00824265"/>
    <w:rsid w:val="0085242A"/>
    <w:rsid w:val="00852C69"/>
    <w:rsid w:val="008531AC"/>
    <w:rsid w:val="00855E84"/>
    <w:rsid w:val="00857502"/>
    <w:rsid w:val="008578F6"/>
    <w:rsid w:val="00863C89"/>
    <w:rsid w:val="008655F0"/>
    <w:rsid w:val="00867513"/>
    <w:rsid w:val="00872BDD"/>
    <w:rsid w:val="00874A0C"/>
    <w:rsid w:val="00880D84"/>
    <w:rsid w:val="00886E97"/>
    <w:rsid w:val="00890028"/>
    <w:rsid w:val="0089261E"/>
    <w:rsid w:val="0089501E"/>
    <w:rsid w:val="00895758"/>
    <w:rsid w:val="008A0B7E"/>
    <w:rsid w:val="008B1444"/>
    <w:rsid w:val="008B333D"/>
    <w:rsid w:val="008B7CF0"/>
    <w:rsid w:val="008C26DB"/>
    <w:rsid w:val="008C66DE"/>
    <w:rsid w:val="008D0175"/>
    <w:rsid w:val="008D0E8B"/>
    <w:rsid w:val="008E35E3"/>
    <w:rsid w:val="008E3D67"/>
    <w:rsid w:val="008E7206"/>
    <w:rsid w:val="008F537F"/>
    <w:rsid w:val="008F7473"/>
    <w:rsid w:val="00907572"/>
    <w:rsid w:val="009154B4"/>
    <w:rsid w:val="009202BF"/>
    <w:rsid w:val="00921095"/>
    <w:rsid w:val="009265C0"/>
    <w:rsid w:val="00931DD3"/>
    <w:rsid w:val="00934649"/>
    <w:rsid w:val="00946594"/>
    <w:rsid w:val="00956DAB"/>
    <w:rsid w:val="009619B4"/>
    <w:rsid w:val="009671A7"/>
    <w:rsid w:val="009732FA"/>
    <w:rsid w:val="00974820"/>
    <w:rsid w:val="00975E9F"/>
    <w:rsid w:val="009838A6"/>
    <w:rsid w:val="00984A06"/>
    <w:rsid w:val="0099543B"/>
    <w:rsid w:val="009A262D"/>
    <w:rsid w:val="009A7872"/>
    <w:rsid w:val="009B1A2E"/>
    <w:rsid w:val="009B2AD9"/>
    <w:rsid w:val="009B3B7B"/>
    <w:rsid w:val="009B7B58"/>
    <w:rsid w:val="009C2D12"/>
    <w:rsid w:val="009C6307"/>
    <w:rsid w:val="009D1622"/>
    <w:rsid w:val="009D7455"/>
    <w:rsid w:val="009E6E41"/>
    <w:rsid w:val="009E7899"/>
    <w:rsid w:val="009F0D40"/>
    <w:rsid w:val="009F3EF9"/>
    <w:rsid w:val="009F681A"/>
    <w:rsid w:val="00A116B5"/>
    <w:rsid w:val="00A14B15"/>
    <w:rsid w:val="00A21780"/>
    <w:rsid w:val="00A21D89"/>
    <w:rsid w:val="00A30F86"/>
    <w:rsid w:val="00A3321E"/>
    <w:rsid w:val="00A33E42"/>
    <w:rsid w:val="00A376D9"/>
    <w:rsid w:val="00A37786"/>
    <w:rsid w:val="00A44335"/>
    <w:rsid w:val="00A50370"/>
    <w:rsid w:val="00A52E5C"/>
    <w:rsid w:val="00A601B0"/>
    <w:rsid w:val="00A60430"/>
    <w:rsid w:val="00A67055"/>
    <w:rsid w:val="00A70D98"/>
    <w:rsid w:val="00A76B2E"/>
    <w:rsid w:val="00A80DDA"/>
    <w:rsid w:val="00A81372"/>
    <w:rsid w:val="00A84439"/>
    <w:rsid w:val="00A86FFD"/>
    <w:rsid w:val="00A9466D"/>
    <w:rsid w:val="00AA1B7A"/>
    <w:rsid w:val="00AA65C4"/>
    <w:rsid w:val="00AB1D13"/>
    <w:rsid w:val="00AD0B2B"/>
    <w:rsid w:val="00AD54C8"/>
    <w:rsid w:val="00AD71EC"/>
    <w:rsid w:val="00AE0FE7"/>
    <w:rsid w:val="00AE5AD4"/>
    <w:rsid w:val="00AF1469"/>
    <w:rsid w:val="00AF2C42"/>
    <w:rsid w:val="00AF2CB0"/>
    <w:rsid w:val="00AF378D"/>
    <w:rsid w:val="00B06BFB"/>
    <w:rsid w:val="00B2000C"/>
    <w:rsid w:val="00B21403"/>
    <w:rsid w:val="00B324E0"/>
    <w:rsid w:val="00B35190"/>
    <w:rsid w:val="00B37E51"/>
    <w:rsid w:val="00B5112B"/>
    <w:rsid w:val="00B527D0"/>
    <w:rsid w:val="00B61B60"/>
    <w:rsid w:val="00B6538B"/>
    <w:rsid w:val="00B66F2E"/>
    <w:rsid w:val="00B71D48"/>
    <w:rsid w:val="00B72EBC"/>
    <w:rsid w:val="00BA4053"/>
    <w:rsid w:val="00BA7866"/>
    <w:rsid w:val="00BB0D58"/>
    <w:rsid w:val="00BC369B"/>
    <w:rsid w:val="00BC4506"/>
    <w:rsid w:val="00BC4A27"/>
    <w:rsid w:val="00BC5D8F"/>
    <w:rsid w:val="00BD5115"/>
    <w:rsid w:val="00BD5E0B"/>
    <w:rsid w:val="00BE2A1C"/>
    <w:rsid w:val="00BE787A"/>
    <w:rsid w:val="00BF35F2"/>
    <w:rsid w:val="00BF528B"/>
    <w:rsid w:val="00BF67E8"/>
    <w:rsid w:val="00BF6E76"/>
    <w:rsid w:val="00C0027E"/>
    <w:rsid w:val="00C029BA"/>
    <w:rsid w:val="00C12CAC"/>
    <w:rsid w:val="00C21641"/>
    <w:rsid w:val="00C23776"/>
    <w:rsid w:val="00C30FCD"/>
    <w:rsid w:val="00C315F0"/>
    <w:rsid w:val="00C3388F"/>
    <w:rsid w:val="00C33B9B"/>
    <w:rsid w:val="00C345C0"/>
    <w:rsid w:val="00C3642F"/>
    <w:rsid w:val="00C37109"/>
    <w:rsid w:val="00C37EBC"/>
    <w:rsid w:val="00C4318F"/>
    <w:rsid w:val="00C45D62"/>
    <w:rsid w:val="00C5594D"/>
    <w:rsid w:val="00C55EDF"/>
    <w:rsid w:val="00C62EA6"/>
    <w:rsid w:val="00C63E07"/>
    <w:rsid w:val="00C650A2"/>
    <w:rsid w:val="00C67591"/>
    <w:rsid w:val="00C71B02"/>
    <w:rsid w:val="00C737B6"/>
    <w:rsid w:val="00C7604B"/>
    <w:rsid w:val="00C76057"/>
    <w:rsid w:val="00C768C9"/>
    <w:rsid w:val="00C842BB"/>
    <w:rsid w:val="00C855F0"/>
    <w:rsid w:val="00C92469"/>
    <w:rsid w:val="00C927E2"/>
    <w:rsid w:val="00C927F2"/>
    <w:rsid w:val="00C92A24"/>
    <w:rsid w:val="00C95615"/>
    <w:rsid w:val="00C95F2A"/>
    <w:rsid w:val="00CB02E7"/>
    <w:rsid w:val="00CB15E0"/>
    <w:rsid w:val="00CC0445"/>
    <w:rsid w:val="00CC0687"/>
    <w:rsid w:val="00CC49EE"/>
    <w:rsid w:val="00CC6C30"/>
    <w:rsid w:val="00CE03B4"/>
    <w:rsid w:val="00CE165F"/>
    <w:rsid w:val="00CE3885"/>
    <w:rsid w:val="00CE6781"/>
    <w:rsid w:val="00CF0E80"/>
    <w:rsid w:val="00CF209E"/>
    <w:rsid w:val="00CF3ECC"/>
    <w:rsid w:val="00CF6A57"/>
    <w:rsid w:val="00D03B08"/>
    <w:rsid w:val="00D03B8A"/>
    <w:rsid w:val="00D042B6"/>
    <w:rsid w:val="00D047A7"/>
    <w:rsid w:val="00D051F5"/>
    <w:rsid w:val="00D121A8"/>
    <w:rsid w:val="00D13108"/>
    <w:rsid w:val="00D20F73"/>
    <w:rsid w:val="00D23CA2"/>
    <w:rsid w:val="00D26C08"/>
    <w:rsid w:val="00D27042"/>
    <w:rsid w:val="00D333A0"/>
    <w:rsid w:val="00D33FA6"/>
    <w:rsid w:val="00D37D3E"/>
    <w:rsid w:val="00D52FC8"/>
    <w:rsid w:val="00D56484"/>
    <w:rsid w:val="00D5780C"/>
    <w:rsid w:val="00D61B7A"/>
    <w:rsid w:val="00D64C3F"/>
    <w:rsid w:val="00D71B71"/>
    <w:rsid w:val="00D71FA2"/>
    <w:rsid w:val="00D75AF8"/>
    <w:rsid w:val="00D80B7B"/>
    <w:rsid w:val="00D80EB1"/>
    <w:rsid w:val="00D833B2"/>
    <w:rsid w:val="00D83FF1"/>
    <w:rsid w:val="00D87CA2"/>
    <w:rsid w:val="00D905C0"/>
    <w:rsid w:val="00D93306"/>
    <w:rsid w:val="00DA7AC9"/>
    <w:rsid w:val="00DB35C7"/>
    <w:rsid w:val="00DB4D82"/>
    <w:rsid w:val="00DB7F9E"/>
    <w:rsid w:val="00DC1DD5"/>
    <w:rsid w:val="00DC2BB0"/>
    <w:rsid w:val="00DC59FD"/>
    <w:rsid w:val="00DC6A77"/>
    <w:rsid w:val="00DC7B76"/>
    <w:rsid w:val="00DD1BDE"/>
    <w:rsid w:val="00DD1D89"/>
    <w:rsid w:val="00DE01C5"/>
    <w:rsid w:val="00DE24FD"/>
    <w:rsid w:val="00DE6E09"/>
    <w:rsid w:val="00DF5F43"/>
    <w:rsid w:val="00E00F20"/>
    <w:rsid w:val="00E017AC"/>
    <w:rsid w:val="00E01BDF"/>
    <w:rsid w:val="00E12E63"/>
    <w:rsid w:val="00E14A3B"/>
    <w:rsid w:val="00E210E8"/>
    <w:rsid w:val="00E22C54"/>
    <w:rsid w:val="00E24977"/>
    <w:rsid w:val="00E25199"/>
    <w:rsid w:val="00E317DB"/>
    <w:rsid w:val="00E33E40"/>
    <w:rsid w:val="00E376FC"/>
    <w:rsid w:val="00E41133"/>
    <w:rsid w:val="00E42E22"/>
    <w:rsid w:val="00E4547D"/>
    <w:rsid w:val="00E60CBC"/>
    <w:rsid w:val="00E67770"/>
    <w:rsid w:val="00E71D84"/>
    <w:rsid w:val="00E73FA3"/>
    <w:rsid w:val="00E74866"/>
    <w:rsid w:val="00E749F1"/>
    <w:rsid w:val="00E85A2C"/>
    <w:rsid w:val="00E87CFA"/>
    <w:rsid w:val="00E90CBC"/>
    <w:rsid w:val="00E90EF6"/>
    <w:rsid w:val="00E92C2C"/>
    <w:rsid w:val="00E94308"/>
    <w:rsid w:val="00E96D63"/>
    <w:rsid w:val="00EA2028"/>
    <w:rsid w:val="00EA6B28"/>
    <w:rsid w:val="00EB2B29"/>
    <w:rsid w:val="00EB5954"/>
    <w:rsid w:val="00EB7DC8"/>
    <w:rsid w:val="00EC53D8"/>
    <w:rsid w:val="00ED294E"/>
    <w:rsid w:val="00ED700B"/>
    <w:rsid w:val="00EE010A"/>
    <w:rsid w:val="00EE2ACE"/>
    <w:rsid w:val="00EE4E49"/>
    <w:rsid w:val="00EF1902"/>
    <w:rsid w:val="00F1350B"/>
    <w:rsid w:val="00F23356"/>
    <w:rsid w:val="00F23ACF"/>
    <w:rsid w:val="00F2481A"/>
    <w:rsid w:val="00F33627"/>
    <w:rsid w:val="00F363B8"/>
    <w:rsid w:val="00F40DEA"/>
    <w:rsid w:val="00F464CF"/>
    <w:rsid w:val="00F530D5"/>
    <w:rsid w:val="00F55C27"/>
    <w:rsid w:val="00F56EE3"/>
    <w:rsid w:val="00F63205"/>
    <w:rsid w:val="00F63C43"/>
    <w:rsid w:val="00F67D71"/>
    <w:rsid w:val="00F75A20"/>
    <w:rsid w:val="00F76332"/>
    <w:rsid w:val="00F83C83"/>
    <w:rsid w:val="00F86D8C"/>
    <w:rsid w:val="00F92038"/>
    <w:rsid w:val="00F965EF"/>
    <w:rsid w:val="00F96B5F"/>
    <w:rsid w:val="00FA102E"/>
    <w:rsid w:val="00FA1924"/>
    <w:rsid w:val="00FA3546"/>
    <w:rsid w:val="00FA43D1"/>
    <w:rsid w:val="00FA6140"/>
    <w:rsid w:val="00FB00B1"/>
    <w:rsid w:val="00FB55B7"/>
    <w:rsid w:val="00FB6EC1"/>
    <w:rsid w:val="00FC00FC"/>
    <w:rsid w:val="00FC324D"/>
    <w:rsid w:val="00FD0A1E"/>
    <w:rsid w:val="00FD5A04"/>
    <w:rsid w:val="00FE1867"/>
    <w:rsid w:val="00FE356F"/>
    <w:rsid w:val="00FF13B9"/>
    <w:rsid w:val="00FF416A"/>
    <w:rsid w:val="00FF5EDF"/>
    <w:rsid w:val="00FF68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3C2CB"/>
  <w15:docId w15:val="{B4EB0191-FCB5-49D0-9644-8F49E772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0B2B"/>
    <w:pPr>
      <w:spacing w:line="300" w:lineRule="atLeast"/>
    </w:pPr>
    <w:rPr>
      <w:rFonts w:ascii="Arial" w:hAnsi="Arial" w:cs="Arial"/>
      <w:sz w:val="22"/>
      <w:szCs w:val="22"/>
      <w:lang w:val="de-AT" w:eastAsia="en-US"/>
    </w:rPr>
  </w:style>
  <w:style w:type="paragraph" w:styleId="berschrift1">
    <w:name w:val="heading 1"/>
    <w:basedOn w:val="Standard"/>
    <w:next w:val="Standard"/>
    <w:qFormat/>
    <w:rsid w:val="00BA4053"/>
    <w:pPr>
      <w:keepNext/>
      <w:keepLines/>
      <w:spacing w:after="720"/>
      <w:jc w:val="both"/>
      <w:outlineLvl w:val="0"/>
    </w:pPr>
    <w:rPr>
      <w:b/>
      <w:bCs/>
      <w:kern w:val="32"/>
      <w:sz w:val="32"/>
      <w:szCs w:val="32"/>
    </w:rPr>
  </w:style>
  <w:style w:type="paragraph" w:styleId="berschrift2">
    <w:name w:val="heading 2"/>
    <w:basedOn w:val="berschrift1"/>
    <w:next w:val="Kapiteltext"/>
    <w:link w:val="berschrift2Zchn"/>
    <w:qFormat/>
    <w:rsid w:val="0033200B"/>
    <w:pPr>
      <w:numPr>
        <w:ilvl w:val="1"/>
      </w:numPr>
      <w:spacing w:before="600" w:after="360"/>
      <w:outlineLvl w:val="1"/>
    </w:pPr>
    <w:rPr>
      <w:bCs w:val="0"/>
      <w:iCs/>
      <w:sz w:val="28"/>
      <w:szCs w:val="28"/>
    </w:rPr>
  </w:style>
  <w:style w:type="paragraph" w:styleId="berschrift3">
    <w:name w:val="heading 3"/>
    <w:basedOn w:val="berschrift2"/>
    <w:next w:val="Kapiteltext"/>
    <w:qFormat/>
    <w:rsid w:val="0033200B"/>
    <w:pPr>
      <w:numPr>
        <w:ilvl w:val="2"/>
      </w:numPr>
      <w:spacing w:before="400"/>
      <w:outlineLvl w:val="2"/>
    </w:pPr>
    <w:rPr>
      <w:bCs/>
      <w:sz w:val="24"/>
      <w:szCs w:val="26"/>
      <w:lang w:val="de-DE"/>
    </w:rPr>
  </w:style>
  <w:style w:type="paragraph" w:styleId="berschrift4">
    <w:name w:val="heading 4"/>
    <w:basedOn w:val="berschrift3"/>
    <w:next w:val="Kapiteltext"/>
    <w:qFormat/>
    <w:rsid w:val="00AD0B2B"/>
    <w:pPr>
      <w:numPr>
        <w:ilvl w:val="3"/>
      </w:numPr>
      <w:spacing w:after="240"/>
      <w:outlineLvl w:val="3"/>
    </w:pPr>
    <w:rPr>
      <w:bCs w:val="0"/>
      <w:szCs w:val="28"/>
    </w:rPr>
  </w:style>
  <w:style w:type="paragraph" w:styleId="berschrift5">
    <w:name w:val="heading 5"/>
    <w:basedOn w:val="berschrift4"/>
    <w:next w:val="Standard"/>
    <w:qFormat/>
    <w:rsid w:val="00AD0B2B"/>
    <w:pPr>
      <w:numPr>
        <w:ilvl w:val="4"/>
      </w:numPr>
      <w:tabs>
        <w:tab w:val="left" w:pos="1134"/>
      </w:tabs>
      <w:outlineLvl w:val="4"/>
    </w:pPr>
    <w:rPr>
      <w:bCs/>
      <w:iCs w:val="0"/>
      <w:szCs w:val="26"/>
    </w:rPr>
  </w:style>
  <w:style w:type="paragraph" w:styleId="berschrift6">
    <w:name w:val="heading 6"/>
    <w:basedOn w:val="berschrift5"/>
    <w:next w:val="Standard"/>
    <w:qFormat/>
    <w:rsid w:val="00AD0B2B"/>
    <w:pPr>
      <w:numPr>
        <w:ilvl w:val="5"/>
      </w:numPr>
      <w:tabs>
        <w:tab w:val="left" w:pos="1361"/>
      </w:tabs>
      <w:outlineLvl w:val="5"/>
    </w:pPr>
    <w:rPr>
      <w:bCs w:val="0"/>
      <w:szCs w:val="22"/>
    </w:rPr>
  </w:style>
  <w:style w:type="paragraph" w:styleId="berschrift7">
    <w:name w:val="heading 7"/>
    <w:basedOn w:val="berschrift6"/>
    <w:next w:val="Standard"/>
    <w:qFormat/>
    <w:rsid w:val="00AD0B2B"/>
    <w:pPr>
      <w:numPr>
        <w:ilvl w:val="6"/>
      </w:numPr>
      <w:tabs>
        <w:tab w:val="clear" w:pos="1361"/>
        <w:tab w:val="left" w:pos="1588"/>
      </w:tabs>
      <w:outlineLvl w:val="6"/>
    </w:pPr>
  </w:style>
  <w:style w:type="paragraph" w:styleId="berschrift8">
    <w:name w:val="heading 8"/>
    <w:basedOn w:val="berschrift7"/>
    <w:next w:val="Standard"/>
    <w:qFormat/>
    <w:rsid w:val="00AD0B2B"/>
    <w:pPr>
      <w:numPr>
        <w:ilvl w:val="7"/>
      </w:numPr>
      <w:tabs>
        <w:tab w:val="clear" w:pos="1588"/>
        <w:tab w:val="left" w:pos="1814"/>
      </w:tabs>
      <w:outlineLvl w:val="7"/>
    </w:pPr>
    <w:rPr>
      <w:iCs/>
    </w:rPr>
  </w:style>
  <w:style w:type="paragraph" w:styleId="berschrift9">
    <w:name w:val="heading 9"/>
    <w:basedOn w:val="berschrift8"/>
    <w:next w:val="Standard"/>
    <w:qFormat/>
    <w:rsid w:val="00BF6E76"/>
    <w:pPr>
      <w:numPr>
        <w:ilvl w:val="8"/>
      </w:numPr>
      <w:tabs>
        <w:tab w:val="clear" w:pos="1814"/>
        <w:tab w:val="left" w:pos="2041"/>
      </w:tabs>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ckblattQuartalsbericht">
    <w:name w:val="Deckblatt Quartalsbericht"/>
    <w:basedOn w:val="Standard"/>
    <w:rsid w:val="00855E84"/>
    <w:pPr>
      <w:autoSpaceDE w:val="0"/>
      <w:autoSpaceDN w:val="0"/>
      <w:adjustRightInd w:val="0"/>
      <w:ind w:right="-1244"/>
      <w:jc w:val="right"/>
    </w:pPr>
    <w:rPr>
      <w:b/>
      <w:bCs/>
      <w:sz w:val="40"/>
    </w:rPr>
  </w:style>
  <w:style w:type="paragraph" w:customStyle="1" w:styleId="Formatvorlage1">
    <w:name w:val="Formatvorlage1"/>
    <w:basedOn w:val="Standard"/>
    <w:next w:val="Formatvorlage3"/>
    <w:autoRedefine/>
    <w:rsid w:val="00AD0B2B"/>
  </w:style>
  <w:style w:type="paragraph" w:customStyle="1" w:styleId="Formatvorlage3">
    <w:name w:val="Formatvorlage3"/>
    <w:basedOn w:val="Beschriftung"/>
    <w:autoRedefine/>
    <w:rsid w:val="002107E2"/>
  </w:style>
  <w:style w:type="paragraph" w:customStyle="1" w:styleId="Formatvorlage2">
    <w:name w:val="Formatvorlage2"/>
    <w:basedOn w:val="Standard"/>
    <w:autoRedefine/>
    <w:rsid w:val="00E12E63"/>
  </w:style>
  <w:style w:type="numbering" w:customStyle="1" w:styleId="FormatvorlageNummerierteListe2">
    <w:name w:val="Formatvorlage Nummerierte Liste2"/>
    <w:basedOn w:val="KeineListe"/>
    <w:rsid w:val="00E12E63"/>
    <w:pPr>
      <w:numPr>
        <w:numId w:val="1"/>
      </w:numPr>
    </w:pPr>
  </w:style>
  <w:style w:type="numbering" w:customStyle="1" w:styleId="FormatvorlageNummerierteListe3">
    <w:name w:val="Formatvorlage Nummerierte Liste3"/>
    <w:basedOn w:val="KeineListe"/>
    <w:rsid w:val="00E12E63"/>
    <w:pPr>
      <w:numPr>
        <w:numId w:val="2"/>
      </w:numPr>
    </w:pPr>
  </w:style>
  <w:style w:type="numbering" w:customStyle="1" w:styleId="FormatvorlageNummerierteListe4">
    <w:name w:val="Formatvorlage Nummerierte Liste4"/>
    <w:basedOn w:val="KeineListe"/>
    <w:rsid w:val="00E12E63"/>
    <w:pPr>
      <w:numPr>
        <w:numId w:val="3"/>
      </w:numPr>
    </w:pPr>
  </w:style>
  <w:style w:type="paragraph" w:customStyle="1" w:styleId="muster">
    <w:name w:val="muster"/>
    <w:basedOn w:val="Standard"/>
    <w:autoRedefine/>
    <w:rsid w:val="00E22C54"/>
  </w:style>
  <w:style w:type="paragraph" w:styleId="Kopfzeile">
    <w:name w:val="header"/>
    <w:basedOn w:val="Standard"/>
    <w:autoRedefine/>
    <w:semiHidden/>
    <w:rsid w:val="00BF6E76"/>
    <w:pPr>
      <w:pBdr>
        <w:bottom w:val="single" w:sz="4" w:space="1" w:color="auto"/>
      </w:pBdr>
      <w:tabs>
        <w:tab w:val="center" w:pos="4536"/>
        <w:tab w:val="right" w:pos="8789"/>
      </w:tabs>
      <w:spacing w:line="240" w:lineRule="auto"/>
    </w:pPr>
    <w:rPr>
      <w:b/>
      <w:caps/>
      <w:sz w:val="26"/>
    </w:rPr>
  </w:style>
  <w:style w:type="paragraph" w:styleId="Fuzeile">
    <w:name w:val="footer"/>
    <w:basedOn w:val="Standard"/>
    <w:semiHidden/>
    <w:rsid w:val="00BF6E76"/>
    <w:pPr>
      <w:pBdr>
        <w:top w:val="single" w:sz="4" w:space="0" w:color="auto"/>
      </w:pBdr>
      <w:tabs>
        <w:tab w:val="right" w:pos="9063"/>
      </w:tabs>
      <w:spacing w:line="240" w:lineRule="auto"/>
    </w:pPr>
    <w:rPr>
      <w:bCs/>
      <w:sz w:val="18"/>
    </w:rPr>
  </w:style>
  <w:style w:type="character" w:styleId="Seitenzahl">
    <w:name w:val="page number"/>
    <w:basedOn w:val="Absatz-Standardschriftart"/>
    <w:semiHidden/>
    <w:rsid w:val="00BF6E76"/>
    <w:rPr>
      <w:color w:val="auto"/>
    </w:rPr>
  </w:style>
  <w:style w:type="paragraph" w:styleId="Verzeichnis4">
    <w:name w:val="toc 4"/>
    <w:basedOn w:val="Verzeichnis3"/>
    <w:next w:val="Standard"/>
    <w:semiHidden/>
    <w:rsid w:val="00AD0B2B"/>
  </w:style>
  <w:style w:type="paragraph" w:styleId="Verzeichnis3">
    <w:name w:val="toc 3"/>
    <w:basedOn w:val="Verzeichnis2"/>
    <w:next w:val="Standard"/>
    <w:autoRedefine/>
    <w:uiPriority w:val="39"/>
    <w:rsid w:val="00AD0B2B"/>
    <w:pPr>
      <w:tabs>
        <w:tab w:val="left" w:pos="1767"/>
      </w:tabs>
      <w:ind w:left="1653" w:hanging="684"/>
    </w:pPr>
    <w:rPr>
      <w:szCs w:val="22"/>
    </w:rPr>
  </w:style>
  <w:style w:type="paragraph" w:styleId="Verzeichnis2">
    <w:name w:val="toc 2"/>
    <w:basedOn w:val="Verzeichnis1"/>
    <w:next w:val="Standard"/>
    <w:autoRedefine/>
    <w:uiPriority w:val="39"/>
    <w:rsid w:val="00AD0B2B"/>
    <w:pPr>
      <w:spacing w:before="0" w:after="0"/>
      <w:ind w:left="992" w:right="0" w:hanging="567"/>
    </w:pPr>
    <w:rPr>
      <w:b w:val="0"/>
      <w:sz w:val="20"/>
    </w:rPr>
  </w:style>
  <w:style w:type="paragraph" w:styleId="Verzeichnis1">
    <w:name w:val="toc 1"/>
    <w:basedOn w:val="Standard"/>
    <w:next w:val="Standard"/>
    <w:autoRedefine/>
    <w:uiPriority w:val="39"/>
    <w:rsid w:val="00AD0B2B"/>
    <w:pPr>
      <w:tabs>
        <w:tab w:val="right" w:leader="dot" w:pos="8789"/>
      </w:tabs>
      <w:spacing w:before="240" w:after="120" w:line="280" w:lineRule="atLeast"/>
      <w:ind w:left="425" w:right="62" w:hanging="425"/>
    </w:pPr>
    <w:rPr>
      <w:b/>
      <w:noProof/>
      <w:szCs w:val="28"/>
    </w:rPr>
  </w:style>
  <w:style w:type="character" w:styleId="Hyperlink">
    <w:name w:val="Hyperlink"/>
    <w:basedOn w:val="Absatz-Standardschriftart"/>
    <w:uiPriority w:val="99"/>
    <w:rsid w:val="00BF6E76"/>
    <w:rPr>
      <w:color w:val="auto"/>
      <w:u w:val="single"/>
    </w:rPr>
  </w:style>
  <w:style w:type="paragraph" w:styleId="Verzeichnis5">
    <w:name w:val="toc 5"/>
    <w:basedOn w:val="Verzeichnis4"/>
    <w:next w:val="Standard"/>
    <w:semiHidden/>
    <w:rsid w:val="00AD0B2B"/>
    <w:rPr>
      <w:lang w:eastAsia="de-DE"/>
    </w:rPr>
  </w:style>
  <w:style w:type="paragraph" w:customStyle="1" w:styleId="Kapiteltext">
    <w:name w:val="Kapiteltext"/>
    <w:basedOn w:val="Standard"/>
    <w:link w:val="KapiteltextZchn"/>
    <w:rsid w:val="00AD0B2B"/>
    <w:pPr>
      <w:jc w:val="both"/>
    </w:pPr>
  </w:style>
  <w:style w:type="paragraph" w:customStyle="1" w:styleId="Aufzhlung1">
    <w:name w:val="Aufzählung_1"/>
    <w:basedOn w:val="Kapiteltext"/>
    <w:autoRedefine/>
    <w:rsid w:val="00AD0B2B"/>
    <w:pPr>
      <w:numPr>
        <w:numId w:val="4"/>
      </w:numPr>
      <w:spacing w:after="60"/>
      <w:jc w:val="left"/>
    </w:pPr>
  </w:style>
  <w:style w:type="paragraph" w:customStyle="1" w:styleId="Aufzhlung2">
    <w:name w:val="Aufzählung_2"/>
    <w:basedOn w:val="Kapiteltext"/>
    <w:autoRedefine/>
    <w:rsid w:val="00D80B7B"/>
    <w:pPr>
      <w:tabs>
        <w:tab w:val="left" w:pos="2552"/>
        <w:tab w:val="left" w:pos="2700"/>
        <w:tab w:val="left" w:pos="4320"/>
      </w:tabs>
      <w:spacing w:after="60"/>
      <w:jc w:val="left"/>
    </w:pPr>
    <w:rPr>
      <w:lang w:val="de-DE"/>
    </w:rPr>
  </w:style>
  <w:style w:type="paragraph" w:customStyle="1" w:styleId="Abstandvor">
    <w:name w:val="Abstand_vor"/>
    <w:basedOn w:val="Kapiteltext"/>
    <w:rsid w:val="00AD0B2B"/>
    <w:pPr>
      <w:spacing w:before="240"/>
    </w:pPr>
  </w:style>
  <w:style w:type="paragraph" w:customStyle="1" w:styleId="Titel2">
    <w:name w:val="Titel2"/>
    <w:basedOn w:val="berschrift5"/>
    <w:next w:val="Standard"/>
    <w:autoRedefine/>
    <w:rsid w:val="00BF6E76"/>
    <w:pPr>
      <w:keepLines w:val="0"/>
      <w:numPr>
        <w:ilvl w:val="0"/>
      </w:numPr>
      <w:tabs>
        <w:tab w:val="clear" w:pos="1134"/>
      </w:tabs>
      <w:spacing w:before="0" w:after="0" w:line="240" w:lineRule="auto"/>
      <w:jc w:val="right"/>
    </w:pPr>
    <w:rPr>
      <w:bCs w:val="0"/>
      <w:kern w:val="0"/>
      <w:sz w:val="48"/>
      <w:szCs w:val="24"/>
      <w:lang w:val="de-AT" w:eastAsia="de-DE"/>
    </w:rPr>
  </w:style>
  <w:style w:type="paragraph" w:customStyle="1" w:styleId="Abstandnach">
    <w:name w:val="Abstand_nach"/>
    <w:basedOn w:val="Standard"/>
    <w:next w:val="Standard"/>
    <w:rsid w:val="00AD0B2B"/>
    <w:pPr>
      <w:spacing w:after="360"/>
    </w:pPr>
  </w:style>
  <w:style w:type="paragraph" w:styleId="Beschriftung">
    <w:name w:val="caption"/>
    <w:basedOn w:val="Standard"/>
    <w:next w:val="Kapiteltext"/>
    <w:qFormat/>
    <w:rsid w:val="00AD0B2B"/>
    <w:pPr>
      <w:spacing w:before="60"/>
    </w:pPr>
    <w:rPr>
      <w:bCs/>
      <w:sz w:val="18"/>
      <w:szCs w:val="20"/>
    </w:rPr>
  </w:style>
  <w:style w:type="paragraph" w:customStyle="1" w:styleId="UNTERBERSCHRIFT">
    <w:name w:val="UNTERÜBERSCHRIFT"/>
    <w:basedOn w:val="Kapiteltext"/>
    <w:rsid w:val="003605C4"/>
    <w:pPr>
      <w:spacing w:before="120" w:after="120" w:line="240" w:lineRule="auto"/>
    </w:pPr>
    <w:rPr>
      <w:caps/>
      <w:sz w:val="20"/>
      <w:lang w:val="de-DE"/>
    </w:rPr>
  </w:style>
  <w:style w:type="character" w:customStyle="1" w:styleId="berschrift2Zchn">
    <w:name w:val="Überschrift 2 Zchn"/>
    <w:basedOn w:val="Absatz-Standardschriftart"/>
    <w:link w:val="berschrift2"/>
    <w:rsid w:val="0033200B"/>
    <w:rPr>
      <w:rFonts w:ascii="Arial" w:hAnsi="Arial" w:cs="Arial"/>
      <w:iCs/>
      <w:kern w:val="32"/>
      <w:sz w:val="28"/>
      <w:szCs w:val="28"/>
      <w:lang w:val="de-AT" w:eastAsia="en-US"/>
    </w:rPr>
  </w:style>
  <w:style w:type="character" w:customStyle="1" w:styleId="KapiteltextZchn">
    <w:name w:val="Kapiteltext Zchn"/>
    <w:basedOn w:val="Absatz-Standardschriftart"/>
    <w:link w:val="Kapiteltext"/>
    <w:locked/>
    <w:rsid w:val="00622E0C"/>
    <w:rPr>
      <w:rFonts w:ascii="Arial" w:hAnsi="Arial" w:cs="Arial"/>
      <w:sz w:val="22"/>
      <w:szCs w:val="22"/>
      <w:lang w:val="de-AT" w:eastAsia="en-US" w:bidi="ar-SA"/>
    </w:rPr>
  </w:style>
  <w:style w:type="paragraph" w:styleId="Dokumentstruktur">
    <w:name w:val="Document Map"/>
    <w:basedOn w:val="Standard"/>
    <w:semiHidden/>
    <w:rsid w:val="00A21780"/>
    <w:pPr>
      <w:shd w:val="clear" w:color="auto" w:fill="000080"/>
    </w:pPr>
    <w:rPr>
      <w:rFonts w:ascii="Tahoma" w:hAnsi="Tahoma" w:cs="Tahoma"/>
      <w:sz w:val="20"/>
      <w:szCs w:val="20"/>
    </w:rPr>
  </w:style>
  <w:style w:type="paragraph" w:styleId="StandardWeb">
    <w:name w:val="Normal (Web)"/>
    <w:basedOn w:val="Standard"/>
    <w:uiPriority w:val="99"/>
    <w:unhideWhenUsed/>
    <w:rsid w:val="007077FE"/>
    <w:pPr>
      <w:spacing w:before="100" w:beforeAutospacing="1" w:after="100" w:afterAutospacing="1" w:line="240" w:lineRule="auto"/>
    </w:pPr>
    <w:rPr>
      <w:rFonts w:ascii="Times New Roman" w:hAnsi="Times New Roman" w:cs="Times New Roman"/>
      <w:sz w:val="24"/>
      <w:szCs w:val="24"/>
      <w:lang w:eastAsia="de-AT"/>
    </w:rPr>
  </w:style>
  <w:style w:type="character" w:styleId="BesuchterLink">
    <w:name w:val="FollowedHyperlink"/>
    <w:basedOn w:val="Absatz-Standardschriftart"/>
    <w:rsid w:val="0064027A"/>
    <w:rPr>
      <w:color w:val="606420"/>
      <w:u w:val="single"/>
    </w:rPr>
  </w:style>
  <w:style w:type="paragraph" w:customStyle="1" w:styleId="Aufzhlung">
    <w:name w:val="Aufzählung"/>
    <w:basedOn w:val="Standard"/>
    <w:qFormat/>
    <w:rsid w:val="005871EC"/>
    <w:pPr>
      <w:numPr>
        <w:numId w:val="5"/>
      </w:numPr>
      <w:tabs>
        <w:tab w:val="left" w:pos="567"/>
      </w:tabs>
      <w:ind w:left="425" w:hanging="425"/>
    </w:pPr>
  </w:style>
  <w:style w:type="paragraph" w:styleId="Sprechblasentext">
    <w:name w:val="Balloon Text"/>
    <w:basedOn w:val="Standard"/>
    <w:link w:val="SprechblasentextZchn"/>
    <w:rsid w:val="00C927E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927E2"/>
    <w:rPr>
      <w:rFonts w:ascii="Tahoma" w:hAnsi="Tahoma" w:cs="Tahoma"/>
      <w:sz w:val="16"/>
      <w:szCs w:val="16"/>
      <w:lang w:val="de-AT" w:eastAsia="en-US"/>
    </w:rPr>
  </w:style>
  <w:style w:type="character" w:styleId="Fett">
    <w:name w:val="Strong"/>
    <w:uiPriority w:val="22"/>
    <w:qFormat/>
    <w:rsid w:val="00726CA9"/>
    <w:rPr>
      <w:b/>
      <w:bCs/>
    </w:rPr>
  </w:style>
  <w:style w:type="paragraph" w:styleId="Textkrper">
    <w:name w:val="Body Text"/>
    <w:basedOn w:val="Standard"/>
    <w:link w:val="TextkrperZchn"/>
    <w:rsid w:val="00726CA9"/>
    <w:pPr>
      <w:suppressAutoHyphens/>
      <w:spacing w:line="240" w:lineRule="auto"/>
    </w:pPr>
    <w:rPr>
      <w:rFonts w:ascii="Times New Roman" w:hAnsi="Times New Roman" w:cs="Times New Roman"/>
      <w:sz w:val="30"/>
      <w:szCs w:val="24"/>
      <w:lang w:val="de-DE" w:eastAsia="ar-SA"/>
    </w:rPr>
  </w:style>
  <w:style w:type="character" w:customStyle="1" w:styleId="TextkrperZchn">
    <w:name w:val="Textkörper Zchn"/>
    <w:basedOn w:val="Absatz-Standardschriftart"/>
    <w:link w:val="Textkrper"/>
    <w:rsid w:val="00726CA9"/>
    <w:rPr>
      <w:sz w:val="30"/>
      <w:szCs w:val="24"/>
      <w:lang w:eastAsia="ar-SA"/>
    </w:rPr>
  </w:style>
  <w:style w:type="paragraph" w:styleId="Listenabsatz">
    <w:name w:val="List Paragraph"/>
    <w:basedOn w:val="Standard"/>
    <w:uiPriority w:val="34"/>
    <w:qFormat/>
    <w:rsid w:val="009154B4"/>
    <w:pPr>
      <w:numPr>
        <w:ilvl w:val="4"/>
        <w:numId w:val="11"/>
      </w:numPr>
      <w:contextualSpacing/>
    </w:pPr>
  </w:style>
  <w:style w:type="paragraph" w:customStyle="1" w:styleId="Default">
    <w:name w:val="Default"/>
    <w:rsid w:val="00C345C0"/>
    <w:pPr>
      <w:autoSpaceDE w:val="0"/>
      <w:autoSpaceDN w:val="0"/>
      <w:adjustRightInd w:val="0"/>
    </w:pPr>
    <w:rPr>
      <w:rFonts w:ascii="Arial" w:eastAsiaTheme="minorHAnsi" w:hAnsi="Arial" w:cs="Arial"/>
      <w:color w:val="000000"/>
      <w:sz w:val="24"/>
      <w:szCs w:val="24"/>
      <w:lang w:eastAsia="en-US"/>
    </w:rPr>
  </w:style>
  <w:style w:type="paragraph" w:styleId="KeinLeerraum">
    <w:name w:val="No Spacing"/>
    <w:uiPriority w:val="1"/>
    <w:qFormat/>
    <w:rsid w:val="00786DE7"/>
    <w:rPr>
      <w:rFonts w:asciiTheme="minorHAnsi" w:eastAsiaTheme="minorHAnsi" w:hAnsiTheme="minorHAnsi" w:cstheme="minorBidi"/>
      <w:sz w:val="22"/>
      <w:szCs w:val="22"/>
      <w:lang w:eastAsia="en-US"/>
    </w:rPr>
  </w:style>
  <w:style w:type="paragraph" w:styleId="Funotentext">
    <w:name w:val="footnote text"/>
    <w:basedOn w:val="Standard"/>
    <w:link w:val="FunotentextZchn"/>
    <w:uiPriority w:val="99"/>
    <w:unhideWhenUsed/>
    <w:rsid w:val="00786DE7"/>
    <w:pPr>
      <w:spacing w:line="240" w:lineRule="auto"/>
      <w:jc w:val="both"/>
    </w:pPr>
    <w:rPr>
      <w:rFonts w:eastAsiaTheme="minorHAnsi" w:cstheme="minorBidi"/>
      <w:sz w:val="20"/>
      <w:szCs w:val="20"/>
      <w:lang w:val="de-DE"/>
    </w:rPr>
  </w:style>
  <w:style w:type="character" w:customStyle="1" w:styleId="FunotentextZchn">
    <w:name w:val="Fußnotentext Zchn"/>
    <w:basedOn w:val="Absatz-Standardschriftart"/>
    <w:link w:val="Funotentext"/>
    <w:uiPriority w:val="99"/>
    <w:rsid w:val="00786DE7"/>
    <w:rPr>
      <w:rFonts w:ascii="Arial" w:eastAsiaTheme="minorHAnsi" w:hAnsi="Arial" w:cstheme="minorBidi"/>
      <w:lang w:eastAsia="en-US"/>
    </w:rPr>
  </w:style>
  <w:style w:type="character" w:styleId="Funotenzeichen">
    <w:name w:val="footnote reference"/>
    <w:basedOn w:val="Absatz-Standardschriftart"/>
    <w:uiPriority w:val="99"/>
    <w:unhideWhenUsed/>
    <w:rsid w:val="00786DE7"/>
    <w:rPr>
      <w:vertAlign w:val="superscript"/>
    </w:rPr>
  </w:style>
  <w:style w:type="table" w:styleId="Tabellenraster">
    <w:name w:val="Table Grid"/>
    <w:basedOn w:val="NormaleTabelle"/>
    <w:uiPriority w:val="59"/>
    <w:rsid w:val="00A9466D"/>
    <w:rPr>
      <w:rFonts w:ascii="Calibri" w:eastAsia="Calibri" w:hAnsi="Calibri"/>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cherAbsatz">
    <w:name w:val="[Einfacher Absatz]"/>
    <w:basedOn w:val="Standard"/>
    <w:rsid w:val="00DC1DD5"/>
    <w:pPr>
      <w:widowControl w:val="0"/>
      <w:autoSpaceDE w:val="0"/>
      <w:autoSpaceDN w:val="0"/>
      <w:adjustRightInd w:val="0"/>
      <w:spacing w:line="288" w:lineRule="auto"/>
      <w:textAlignment w:val="center"/>
    </w:pPr>
    <w:rPr>
      <w:rFonts w:ascii="Times-Roman" w:hAnsi="Times-Roman" w:cs="Times-Roman"/>
      <w:color w:val="000000"/>
      <w:sz w:val="20"/>
      <w:szCs w:val="24"/>
      <w:lang w:val="de-DE" w:eastAsia="de-DE" w:bidi="de-DE"/>
    </w:rPr>
  </w:style>
  <w:style w:type="paragraph" w:customStyle="1" w:styleId="Aufzhlung20">
    <w:name w:val="Aufzählung2"/>
    <w:basedOn w:val="Aufzhlung"/>
    <w:rsid w:val="0033200B"/>
    <w:pPr>
      <w:tabs>
        <w:tab w:val="clear" w:pos="567"/>
        <w:tab w:val="left" w:pos="1134"/>
      </w:tabs>
      <w:ind w:left="1134"/>
    </w:pPr>
  </w:style>
  <w:style w:type="paragraph" w:customStyle="1" w:styleId="Einzug1">
    <w:name w:val="Einzug1"/>
    <w:basedOn w:val="Standard"/>
    <w:qFormat/>
    <w:rsid w:val="0033200B"/>
    <w:pPr>
      <w:ind w:left="567"/>
    </w:pPr>
  </w:style>
  <w:style w:type="paragraph" w:customStyle="1" w:styleId="Einzug2">
    <w:name w:val="Einzug2"/>
    <w:basedOn w:val="Standard"/>
    <w:rsid w:val="0033200B"/>
    <w:pPr>
      <w:ind w:left="1134"/>
    </w:pPr>
  </w:style>
  <w:style w:type="paragraph" w:customStyle="1" w:styleId="Einzug">
    <w:name w:val="Einzug"/>
    <w:basedOn w:val="Aufzhlung20"/>
    <w:qFormat/>
    <w:rsid w:val="005871EC"/>
    <w:pPr>
      <w:numPr>
        <w:numId w:val="0"/>
      </w:numPr>
      <w:ind w:left="425"/>
    </w:pPr>
  </w:style>
  <w:style w:type="paragraph" w:styleId="Titel">
    <w:name w:val="Title"/>
    <w:basedOn w:val="Standard"/>
    <w:next w:val="Standard"/>
    <w:link w:val="TitelZchn"/>
    <w:qFormat/>
    <w:rsid w:val="00BA4053"/>
    <w:pPr>
      <w:spacing w:line="240" w:lineRule="auto"/>
      <w:contextualSpacing/>
    </w:pPr>
    <w:rPr>
      <w:rFonts w:eastAsiaTheme="majorEastAsia" w:cstheme="majorBidi"/>
      <w:color w:val="000000" w:themeColor="text1"/>
      <w:spacing w:val="-10"/>
      <w:kern w:val="28"/>
      <w:sz w:val="50"/>
      <w:szCs w:val="56"/>
    </w:rPr>
  </w:style>
  <w:style w:type="character" w:customStyle="1" w:styleId="TitelZchn">
    <w:name w:val="Titel Zchn"/>
    <w:basedOn w:val="Absatz-Standardschriftart"/>
    <w:link w:val="Titel"/>
    <w:rsid w:val="00BA4053"/>
    <w:rPr>
      <w:rFonts w:ascii="Arial" w:eastAsiaTheme="majorEastAsia" w:hAnsi="Arial" w:cstheme="majorBidi"/>
      <w:color w:val="000000" w:themeColor="text1"/>
      <w:spacing w:val="-10"/>
      <w:kern w:val="28"/>
      <w:sz w:val="50"/>
      <w:szCs w:val="56"/>
      <w:lang w:val="de-AT" w:eastAsia="en-US"/>
    </w:rPr>
  </w:style>
  <w:style w:type="numbering" w:customStyle="1" w:styleId="ListenfunktionFH">
    <w:name w:val="Listenfunktion_FH"/>
    <w:uiPriority w:val="99"/>
    <w:rsid w:val="008531AC"/>
    <w:pPr>
      <w:numPr>
        <w:numId w:val="6"/>
      </w:numPr>
    </w:pPr>
  </w:style>
  <w:style w:type="paragraph" w:customStyle="1" w:styleId="Subline">
    <w:name w:val="Subline"/>
    <w:basedOn w:val="Standard"/>
    <w:link w:val="SublineZchn"/>
    <w:qFormat/>
    <w:rsid w:val="008578F6"/>
    <w:rPr>
      <w:sz w:val="32"/>
      <w:lang w:val="en-US"/>
    </w:rPr>
  </w:style>
  <w:style w:type="character" w:customStyle="1" w:styleId="SublineZchn">
    <w:name w:val="Subline Zchn"/>
    <w:basedOn w:val="Absatz-Standardschriftart"/>
    <w:link w:val="Subline"/>
    <w:rsid w:val="008578F6"/>
    <w:rPr>
      <w:rFonts w:ascii="Arial" w:hAnsi="Arial" w:cs="Arial"/>
      <w:sz w:val="32"/>
      <w:szCs w:val="22"/>
      <w:lang w:val="en-US" w:eastAsia="en-US"/>
    </w:rPr>
  </w:style>
  <w:style w:type="paragraph" w:customStyle="1" w:styleId="paragraph">
    <w:name w:val="paragraph"/>
    <w:basedOn w:val="Standard"/>
    <w:rsid w:val="00A116B5"/>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normaltextrun">
    <w:name w:val="normaltextrun"/>
    <w:basedOn w:val="Absatz-Standardschriftart"/>
    <w:rsid w:val="00A116B5"/>
  </w:style>
  <w:style w:type="character" w:customStyle="1" w:styleId="eop">
    <w:name w:val="eop"/>
    <w:basedOn w:val="Absatz-Standardschriftart"/>
    <w:rsid w:val="00A116B5"/>
  </w:style>
  <w:style w:type="character" w:styleId="NichtaufgelsteErwhnung">
    <w:name w:val="Unresolved Mention"/>
    <w:basedOn w:val="Absatz-Standardschriftart"/>
    <w:uiPriority w:val="99"/>
    <w:semiHidden/>
    <w:unhideWhenUsed/>
    <w:rsid w:val="00297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3113">
      <w:bodyDiv w:val="1"/>
      <w:marLeft w:val="0"/>
      <w:marRight w:val="0"/>
      <w:marTop w:val="0"/>
      <w:marBottom w:val="0"/>
      <w:divBdr>
        <w:top w:val="none" w:sz="0" w:space="0" w:color="auto"/>
        <w:left w:val="none" w:sz="0" w:space="0" w:color="auto"/>
        <w:bottom w:val="none" w:sz="0" w:space="0" w:color="auto"/>
        <w:right w:val="none" w:sz="0" w:space="0" w:color="auto"/>
      </w:divBdr>
    </w:div>
    <w:div w:id="644705308">
      <w:bodyDiv w:val="1"/>
      <w:marLeft w:val="0"/>
      <w:marRight w:val="0"/>
      <w:marTop w:val="0"/>
      <w:marBottom w:val="0"/>
      <w:divBdr>
        <w:top w:val="none" w:sz="0" w:space="0" w:color="auto"/>
        <w:left w:val="none" w:sz="0" w:space="0" w:color="auto"/>
        <w:bottom w:val="none" w:sz="0" w:space="0" w:color="auto"/>
        <w:right w:val="none" w:sz="0" w:space="0" w:color="auto"/>
      </w:divBdr>
    </w:div>
    <w:div w:id="866142973">
      <w:bodyDiv w:val="1"/>
      <w:marLeft w:val="0"/>
      <w:marRight w:val="0"/>
      <w:marTop w:val="0"/>
      <w:marBottom w:val="0"/>
      <w:divBdr>
        <w:top w:val="none" w:sz="0" w:space="0" w:color="auto"/>
        <w:left w:val="none" w:sz="0" w:space="0" w:color="auto"/>
        <w:bottom w:val="none" w:sz="0" w:space="0" w:color="auto"/>
        <w:right w:val="none" w:sz="0" w:space="0" w:color="auto"/>
      </w:divBdr>
    </w:div>
    <w:div w:id="927544818">
      <w:bodyDiv w:val="1"/>
      <w:marLeft w:val="0"/>
      <w:marRight w:val="0"/>
      <w:marTop w:val="0"/>
      <w:marBottom w:val="0"/>
      <w:divBdr>
        <w:top w:val="none" w:sz="0" w:space="0" w:color="auto"/>
        <w:left w:val="none" w:sz="0" w:space="0" w:color="auto"/>
        <w:bottom w:val="none" w:sz="0" w:space="0" w:color="auto"/>
        <w:right w:val="none" w:sz="0" w:space="0" w:color="auto"/>
      </w:divBdr>
      <w:divsChild>
        <w:div w:id="1172989183">
          <w:marLeft w:val="0"/>
          <w:marRight w:val="0"/>
          <w:marTop w:val="0"/>
          <w:marBottom w:val="0"/>
          <w:divBdr>
            <w:top w:val="none" w:sz="0" w:space="0" w:color="auto"/>
            <w:left w:val="none" w:sz="0" w:space="0" w:color="auto"/>
            <w:bottom w:val="none" w:sz="0" w:space="0" w:color="auto"/>
            <w:right w:val="none" w:sz="0" w:space="0" w:color="auto"/>
          </w:divBdr>
        </w:div>
        <w:div w:id="570041618">
          <w:marLeft w:val="0"/>
          <w:marRight w:val="0"/>
          <w:marTop w:val="0"/>
          <w:marBottom w:val="0"/>
          <w:divBdr>
            <w:top w:val="none" w:sz="0" w:space="0" w:color="auto"/>
            <w:left w:val="none" w:sz="0" w:space="0" w:color="auto"/>
            <w:bottom w:val="none" w:sz="0" w:space="0" w:color="auto"/>
            <w:right w:val="none" w:sz="0" w:space="0" w:color="auto"/>
          </w:divBdr>
        </w:div>
      </w:divsChild>
    </w:div>
    <w:div w:id="960455520">
      <w:bodyDiv w:val="1"/>
      <w:marLeft w:val="0"/>
      <w:marRight w:val="0"/>
      <w:marTop w:val="0"/>
      <w:marBottom w:val="0"/>
      <w:divBdr>
        <w:top w:val="none" w:sz="0" w:space="0" w:color="auto"/>
        <w:left w:val="none" w:sz="0" w:space="0" w:color="auto"/>
        <w:bottom w:val="none" w:sz="0" w:space="0" w:color="auto"/>
        <w:right w:val="none" w:sz="0" w:space="0" w:color="auto"/>
      </w:divBdr>
    </w:div>
    <w:div w:id="1232884402">
      <w:bodyDiv w:val="1"/>
      <w:marLeft w:val="0"/>
      <w:marRight w:val="0"/>
      <w:marTop w:val="0"/>
      <w:marBottom w:val="0"/>
      <w:divBdr>
        <w:top w:val="none" w:sz="0" w:space="0" w:color="auto"/>
        <w:left w:val="none" w:sz="0" w:space="0" w:color="auto"/>
        <w:bottom w:val="none" w:sz="0" w:space="0" w:color="auto"/>
        <w:right w:val="none" w:sz="0" w:space="0" w:color="auto"/>
      </w:divBdr>
    </w:div>
    <w:div w:id="1238787444">
      <w:bodyDiv w:val="1"/>
      <w:marLeft w:val="0"/>
      <w:marRight w:val="0"/>
      <w:marTop w:val="0"/>
      <w:marBottom w:val="0"/>
      <w:divBdr>
        <w:top w:val="none" w:sz="0" w:space="0" w:color="auto"/>
        <w:left w:val="none" w:sz="0" w:space="0" w:color="auto"/>
        <w:bottom w:val="none" w:sz="0" w:space="0" w:color="auto"/>
        <w:right w:val="none" w:sz="0" w:space="0" w:color="auto"/>
      </w:divBdr>
    </w:div>
    <w:div w:id="1311013426">
      <w:bodyDiv w:val="1"/>
      <w:marLeft w:val="0"/>
      <w:marRight w:val="0"/>
      <w:marTop w:val="0"/>
      <w:marBottom w:val="0"/>
      <w:divBdr>
        <w:top w:val="none" w:sz="0" w:space="0" w:color="auto"/>
        <w:left w:val="none" w:sz="0" w:space="0" w:color="auto"/>
        <w:bottom w:val="none" w:sz="0" w:space="0" w:color="auto"/>
        <w:right w:val="none" w:sz="0" w:space="0" w:color="auto"/>
      </w:divBdr>
    </w:div>
    <w:div w:id="1371615831">
      <w:bodyDiv w:val="1"/>
      <w:marLeft w:val="0"/>
      <w:marRight w:val="0"/>
      <w:marTop w:val="0"/>
      <w:marBottom w:val="0"/>
      <w:divBdr>
        <w:top w:val="none" w:sz="0" w:space="0" w:color="auto"/>
        <w:left w:val="none" w:sz="0" w:space="0" w:color="auto"/>
        <w:bottom w:val="none" w:sz="0" w:space="0" w:color="auto"/>
        <w:right w:val="none" w:sz="0" w:space="0" w:color="auto"/>
      </w:divBdr>
    </w:div>
    <w:div w:id="1380592043">
      <w:bodyDiv w:val="1"/>
      <w:marLeft w:val="0"/>
      <w:marRight w:val="0"/>
      <w:marTop w:val="0"/>
      <w:marBottom w:val="0"/>
      <w:divBdr>
        <w:top w:val="none" w:sz="0" w:space="0" w:color="auto"/>
        <w:left w:val="none" w:sz="0" w:space="0" w:color="auto"/>
        <w:bottom w:val="none" w:sz="0" w:space="0" w:color="auto"/>
        <w:right w:val="none" w:sz="0" w:space="0" w:color="auto"/>
      </w:divBdr>
    </w:div>
    <w:div w:id="1585648800">
      <w:bodyDiv w:val="1"/>
      <w:marLeft w:val="0"/>
      <w:marRight w:val="0"/>
      <w:marTop w:val="0"/>
      <w:marBottom w:val="0"/>
      <w:divBdr>
        <w:top w:val="none" w:sz="0" w:space="0" w:color="auto"/>
        <w:left w:val="none" w:sz="0" w:space="0" w:color="auto"/>
        <w:bottom w:val="none" w:sz="0" w:space="0" w:color="auto"/>
        <w:right w:val="none" w:sz="0" w:space="0" w:color="auto"/>
      </w:divBdr>
    </w:div>
    <w:div w:id="1630089423">
      <w:bodyDiv w:val="1"/>
      <w:marLeft w:val="0"/>
      <w:marRight w:val="0"/>
      <w:marTop w:val="0"/>
      <w:marBottom w:val="0"/>
      <w:divBdr>
        <w:top w:val="none" w:sz="0" w:space="0" w:color="auto"/>
        <w:left w:val="none" w:sz="0" w:space="0" w:color="auto"/>
        <w:bottom w:val="none" w:sz="0" w:space="0" w:color="auto"/>
        <w:right w:val="none" w:sz="0" w:space="0" w:color="auto"/>
      </w:divBdr>
    </w:div>
    <w:div w:id="1759205238">
      <w:bodyDiv w:val="1"/>
      <w:marLeft w:val="0"/>
      <w:marRight w:val="0"/>
      <w:marTop w:val="0"/>
      <w:marBottom w:val="0"/>
      <w:divBdr>
        <w:top w:val="none" w:sz="0" w:space="0" w:color="auto"/>
        <w:left w:val="none" w:sz="0" w:space="0" w:color="auto"/>
        <w:bottom w:val="none" w:sz="0" w:space="0" w:color="auto"/>
        <w:right w:val="none" w:sz="0" w:space="0" w:color="auto"/>
      </w:divBdr>
    </w:div>
    <w:div w:id="21366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1p.de/inprofhstp"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KP_ADMKAIL_BKP\Anwendungsdaten\Microsoft\Vorlagen\Bericht_mit_Formatvorlagen.dot" TargetMode="External"/></Relationships>
</file>

<file path=word/theme/theme1.xml><?xml version="1.0" encoding="utf-8"?>
<a:theme xmlns:a="http://schemas.openxmlformats.org/drawingml/2006/main" name="Larissa-Design">
  <a:themeElements>
    <a:clrScheme name="Fachhochschule">
      <a:dk1>
        <a:sysClr val="windowText" lastClr="000000"/>
      </a:dk1>
      <a:lt1>
        <a:sysClr val="window" lastClr="FFFFFF"/>
      </a:lt1>
      <a:dk2>
        <a:srgbClr val="1F497D"/>
      </a:dk2>
      <a:lt2>
        <a:srgbClr val="EEECE1"/>
      </a:lt2>
      <a:accent1>
        <a:srgbClr val="4F81BD"/>
      </a:accent1>
      <a:accent2>
        <a:srgbClr val="005096"/>
      </a:accent2>
      <a:accent3>
        <a:srgbClr val="BCBCBC"/>
      </a:accent3>
      <a:accent4>
        <a:srgbClr val="595959"/>
      </a:accent4>
      <a:accent5>
        <a:srgbClr val="BFBFBF"/>
      </a:accent5>
      <a:accent6>
        <a:srgbClr val="8DB3E2"/>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0CE1FA9B2DBF24481AA0B0C98AF3289" ma:contentTypeVersion="4" ma:contentTypeDescription="Ein neues Dokument erstellen." ma:contentTypeScope="" ma:versionID="f0a7f79b3af1bf0c306d008ccc824dd1">
  <xsd:schema xmlns:xsd="http://www.w3.org/2001/XMLSchema" xmlns:xs="http://www.w3.org/2001/XMLSchema" xmlns:p="http://schemas.microsoft.com/office/2006/metadata/properties" xmlns:ns2="5cd59e47-d6b3-48e0-bf9b-34f99d15e7ba" targetNamespace="http://schemas.microsoft.com/office/2006/metadata/properties" ma:root="true" ma:fieldsID="7e5d802a79389b5f93cf2d941cd9a7b8" ns2:_="">
    <xsd:import namespace="5cd59e47-d6b3-48e0-bf9b-34f99d15e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9e47-d6b3-48e0-bf9b-34f99d15e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6316E-16A4-4A1E-A34C-4948ADD8973A}">
  <ds:schemaRefs>
    <ds:schemaRef ds:uri="http://schemas.microsoft.com/sharepoint/v3/contenttype/forms"/>
  </ds:schemaRefs>
</ds:datastoreItem>
</file>

<file path=customXml/itemProps2.xml><?xml version="1.0" encoding="utf-8"?>
<ds:datastoreItem xmlns:ds="http://schemas.openxmlformats.org/officeDocument/2006/customXml" ds:itemID="{F24C9CDE-444D-4016-8641-8D3E0EC6D3C1}">
  <ds:schemaRefs>
    <ds:schemaRef ds:uri="http://schemas.openxmlformats.org/officeDocument/2006/bibliography"/>
  </ds:schemaRefs>
</ds:datastoreItem>
</file>

<file path=customXml/itemProps3.xml><?xml version="1.0" encoding="utf-8"?>
<ds:datastoreItem xmlns:ds="http://schemas.openxmlformats.org/officeDocument/2006/customXml" ds:itemID="{AEA1E938-0373-4EC5-BEA3-D12302C68A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E4AE70-5AA6-47FE-9A0C-1C68E3E68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9e47-d6b3-48e0-bf9b-34f99d15e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Bericht_mit_Formatvorlagen.dot</Template>
  <TotalTime>0</TotalTime>
  <Pages>7</Pages>
  <Words>1793</Words>
  <Characters>13712</Characters>
  <Application>Microsoft Office Word</Application>
  <DocSecurity>0</DocSecurity>
  <Lines>114</Lines>
  <Paragraphs>30</Paragraphs>
  <ScaleCrop>false</ScaleCrop>
  <HeadingPairs>
    <vt:vector size="2" baseType="variant">
      <vt:variant>
        <vt:lpstr>Titel</vt:lpstr>
      </vt:variant>
      <vt:variant>
        <vt:i4>1</vt:i4>
      </vt:variant>
    </vt:vector>
  </HeadingPairs>
  <TitlesOfParts>
    <vt:vector size="1" baseType="lpstr">
      <vt:lpstr/>
    </vt:vector>
  </TitlesOfParts>
  <Company>FH_STP</Company>
  <LinksUpToDate>false</LinksUpToDate>
  <CharactersWithSpaces>15475</CharactersWithSpaces>
  <SharedDoc>false</SharedDoc>
  <HLinks>
    <vt:vector size="192" baseType="variant">
      <vt:variant>
        <vt:i4>16121869</vt:i4>
      </vt:variant>
      <vt:variant>
        <vt:i4>177</vt:i4>
      </vt:variant>
      <vt:variant>
        <vt:i4>0</vt:i4>
      </vt:variant>
      <vt:variant>
        <vt:i4>5</vt:i4>
      </vt:variant>
      <vt:variant>
        <vt:lpwstr>C:\Allgemein\Quartalsberichte 2010\eingefügt - 1. Quartal Beilage Marketing.xls</vt:lpwstr>
      </vt:variant>
      <vt:variant>
        <vt:lpwstr/>
      </vt:variant>
      <vt:variant>
        <vt:i4>6225927</vt:i4>
      </vt:variant>
      <vt:variant>
        <vt:i4>174</vt:i4>
      </vt:variant>
      <vt:variant>
        <vt:i4>0</vt:i4>
      </vt:variant>
      <vt:variant>
        <vt:i4>5</vt:i4>
      </vt:variant>
      <vt:variant>
        <vt:lpwstr>../../../../../../Allgemein/Quartalsberichte 2010/Preise - Auszeichnungen.pdf</vt:lpwstr>
      </vt:variant>
      <vt:variant>
        <vt:lpwstr/>
      </vt:variant>
      <vt:variant>
        <vt:i4>11927630</vt:i4>
      </vt:variant>
      <vt:variant>
        <vt:i4>171</vt:i4>
      </vt:variant>
      <vt:variant>
        <vt:i4>0</vt:i4>
      </vt:variant>
      <vt:variant>
        <vt:i4>5</vt:i4>
      </vt:variant>
      <vt:variant>
        <vt:lpwstr>C:\Allgemein\Quartalsberichte 2010\eingefügt - 1. Quartal Beilage Soziales.xls</vt:lpwstr>
      </vt:variant>
      <vt:variant>
        <vt:lpwstr/>
      </vt:variant>
      <vt:variant>
        <vt:i4>13238328</vt:i4>
      </vt:variant>
      <vt:variant>
        <vt:i4>168</vt:i4>
      </vt:variant>
      <vt:variant>
        <vt:i4>0</vt:i4>
      </vt:variant>
      <vt:variant>
        <vt:i4>5</vt:i4>
      </vt:variant>
      <vt:variant>
        <vt:lpwstr>C:\Allgemein\Quartalsberichte 2010\eingefügt - 1. Quartal Beilage Gesundheit.xls</vt:lpwstr>
      </vt:variant>
      <vt:variant>
        <vt:lpwstr/>
      </vt:variant>
      <vt:variant>
        <vt:i4>12845115</vt:i4>
      </vt:variant>
      <vt:variant>
        <vt:i4>165</vt:i4>
      </vt:variant>
      <vt:variant>
        <vt:i4>0</vt:i4>
      </vt:variant>
      <vt:variant>
        <vt:i4>5</vt:i4>
      </vt:variant>
      <vt:variant>
        <vt:lpwstr>C:\Allgemein\Quartalsberichte 2010\eingefügt - 1. Quartal Beilage Wirtschaft.xls</vt:lpwstr>
      </vt:variant>
      <vt:variant>
        <vt:lpwstr/>
      </vt:variant>
      <vt:variant>
        <vt:i4>8519790</vt:i4>
      </vt:variant>
      <vt:variant>
        <vt:i4>162</vt:i4>
      </vt:variant>
      <vt:variant>
        <vt:i4>0</vt:i4>
      </vt:variant>
      <vt:variant>
        <vt:i4>5</vt:i4>
      </vt:variant>
      <vt:variant>
        <vt:lpwstr>C:\Allgemein\Quartalsberichte 2010\eingefügt - 1. Quartal Beilage Technologie.xls</vt:lpwstr>
      </vt:variant>
      <vt:variant>
        <vt:lpwstr/>
      </vt:variant>
      <vt:variant>
        <vt:i4>1638452</vt:i4>
      </vt:variant>
      <vt:variant>
        <vt:i4>155</vt:i4>
      </vt:variant>
      <vt:variant>
        <vt:i4>0</vt:i4>
      </vt:variant>
      <vt:variant>
        <vt:i4>5</vt:i4>
      </vt:variant>
      <vt:variant>
        <vt:lpwstr/>
      </vt:variant>
      <vt:variant>
        <vt:lpwstr>_Toc263937661</vt:lpwstr>
      </vt:variant>
      <vt:variant>
        <vt:i4>1638452</vt:i4>
      </vt:variant>
      <vt:variant>
        <vt:i4>149</vt:i4>
      </vt:variant>
      <vt:variant>
        <vt:i4>0</vt:i4>
      </vt:variant>
      <vt:variant>
        <vt:i4>5</vt:i4>
      </vt:variant>
      <vt:variant>
        <vt:lpwstr/>
      </vt:variant>
      <vt:variant>
        <vt:lpwstr>_Toc263937660</vt:lpwstr>
      </vt:variant>
      <vt:variant>
        <vt:i4>1703988</vt:i4>
      </vt:variant>
      <vt:variant>
        <vt:i4>143</vt:i4>
      </vt:variant>
      <vt:variant>
        <vt:i4>0</vt:i4>
      </vt:variant>
      <vt:variant>
        <vt:i4>5</vt:i4>
      </vt:variant>
      <vt:variant>
        <vt:lpwstr/>
      </vt:variant>
      <vt:variant>
        <vt:lpwstr>_Toc263937659</vt:lpwstr>
      </vt:variant>
      <vt:variant>
        <vt:i4>1703988</vt:i4>
      </vt:variant>
      <vt:variant>
        <vt:i4>137</vt:i4>
      </vt:variant>
      <vt:variant>
        <vt:i4>0</vt:i4>
      </vt:variant>
      <vt:variant>
        <vt:i4>5</vt:i4>
      </vt:variant>
      <vt:variant>
        <vt:lpwstr/>
      </vt:variant>
      <vt:variant>
        <vt:lpwstr>_Toc263937658</vt:lpwstr>
      </vt:variant>
      <vt:variant>
        <vt:i4>1703988</vt:i4>
      </vt:variant>
      <vt:variant>
        <vt:i4>131</vt:i4>
      </vt:variant>
      <vt:variant>
        <vt:i4>0</vt:i4>
      </vt:variant>
      <vt:variant>
        <vt:i4>5</vt:i4>
      </vt:variant>
      <vt:variant>
        <vt:lpwstr/>
      </vt:variant>
      <vt:variant>
        <vt:lpwstr>_Toc263937657</vt:lpwstr>
      </vt:variant>
      <vt:variant>
        <vt:i4>1703988</vt:i4>
      </vt:variant>
      <vt:variant>
        <vt:i4>125</vt:i4>
      </vt:variant>
      <vt:variant>
        <vt:i4>0</vt:i4>
      </vt:variant>
      <vt:variant>
        <vt:i4>5</vt:i4>
      </vt:variant>
      <vt:variant>
        <vt:lpwstr/>
      </vt:variant>
      <vt:variant>
        <vt:lpwstr>_Toc263937656</vt:lpwstr>
      </vt:variant>
      <vt:variant>
        <vt:i4>1703988</vt:i4>
      </vt:variant>
      <vt:variant>
        <vt:i4>119</vt:i4>
      </vt:variant>
      <vt:variant>
        <vt:i4>0</vt:i4>
      </vt:variant>
      <vt:variant>
        <vt:i4>5</vt:i4>
      </vt:variant>
      <vt:variant>
        <vt:lpwstr/>
      </vt:variant>
      <vt:variant>
        <vt:lpwstr>_Toc263937655</vt:lpwstr>
      </vt:variant>
      <vt:variant>
        <vt:i4>1703988</vt:i4>
      </vt:variant>
      <vt:variant>
        <vt:i4>113</vt:i4>
      </vt:variant>
      <vt:variant>
        <vt:i4>0</vt:i4>
      </vt:variant>
      <vt:variant>
        <vt:i4>5</vt:i4>
      </vt:variant>
      <vt:variant>
        <vt:lpwstr/>
      </vt:variant>
      <vt:variant>
        <vt:lpwstr>_Toc263937654</vt:lpwstr>
      </vt:variant>
      <vt:variant>
        <vt:i4>1703988</vt:i4>
      </vt:variant>
      <vt:variant>
        <vt:i4>107</vt:i4>
      </vt:variant>
      <vt:variant>
        <vt:i4>0</vt:i4>
      </vt:variant>
      <vt:variant>
        <vt:i4>5</vt:i4>
      </vt:variant>
      <vt:variant>
        <vt:lpwstr/>
      </vt:variant>
      <vt:variant>
        <vt:lpwstr>_Toc263937653</vt:lpwstr>
      </vt:variant>
      <vt:variant>
        <vt:i4>1703988</vt:i4>
      </vt:variant>
      <vt:variant>
        <vt:i4>101</vt:i4>
      </vt:variant>
      <vt:variant>
        <vt:i4>0</vt:i4>
      </vt:variant>
      <vt:variant>
        <vt:i4>5</vt:i4>
      </vt:variant>
      <vt:variant>
        <vt:lpwstr/>
      </vt:variant>
      <vt:variant>
        <vt:lpwstr>_Toc263937652</vt:lpwstr>
      </vt:variant>
      <vt:variant>
        <vt:i4>1703988</vt:i4>
      </vt:variant>
      <vt:variant>
        <vt:i4>95</vt:i4>
      </vt:variant>
      <vt:variant>
        <vt:i4>0</vt:i4>
      </vt:variant>
      <vt:variant>
        <vt:i4>5</vt:i4>
      </vt:variant>
      <vt:variant>
        <vt:lpwstr/>
      </vt:variant>
      <vt:variant>
        <vt:lpwstr>_Toc263937651</vt:lpwstr>
      </vt:variant>
      <vt:variant>
        <vt:i4>1703988</vt:i4>
      </vt:variant>
      <vt:variant>
        <vt:i4>89</vt:i4>
      </vt:variant>
      <vt:variant>
        <vt:i4>0</vt:i4>
      </vt:variant>
      <vt:variant>
        <vt:i4>5</vt:i4>
      </vt:variant>
      <vt:variant>
        <vt:lpwstr/>
      </vt:variant>
      <vt:variant>
        <vt:lpwstr>_Toc263937650</vt:lpwstr>
      </vt:variant>
      <vt:variant>
        <vt:i4>1769524</vt:i4>
      </vt:variant>
      <vt:variant>
        <vt:i4>83</vt:i4>
      </vt:variant>
      <vt:variant>
        <vt:i4>0</vt:i4>
      </vt:variant>
      <vt:variant>
        <vt:i4>5</vt:i4>
      </vt:variant>
      <vt:variant>
        <vt:lpwstr/>
      </vt:variant>
      <vt:variant>
        <vt:lpwstr>_Toc263937649</vt:lpwstr>
      </vt:variant>
      <vt:variant>
        <vt:i4>1769524</vt:i4>
      </vt:variant>
      <vt:variant>
        <vt:i4>77</vt:i4>
      </vt:variant>
      <vt:variant>
        <vt:i4>0</vt:i4>
      </vt:variant>
      <vt:variant>
        <vt:i4>5</vt:i4>
      </vt:variant>
      <vt:variant>
        <vt:lpwstr/>
      </vt:variant>
      <vt:variant>
        <vt:lpwstr>_Toc263937648</vt:lpwstr>
      </vt:variant>
      <vt:variant>
        <vt:i4>1769524</vt:i4>
      </vt:variant>
      <vt:variant>
        <vt:i4>71</vt:i4>
      </vt:variant>
      <vt:variant>
        <vt:i4>0</vt:i4>
      </vt:variant>
      <vt:variant>
        <vt:i4>5</vt:i4>
      </vt:variant>
      <vt:variant>
        <vt:lpwstr/>
      </vt:variant>
      <vt:variant>
        <vt:lpwstr>_Toc263937647</vt:lpwstr>
      </vt:variant>
      <vt:variant>
        <vt:i4>1769524</vt:i4>
      </vt:variant>
      <vt:variant>
        <vt:i4>65</vt:i4>
      </vt:variant>
      <vt:variant>
        <vt:i4>0</vt:i4>
      </vt:variant>
      <vt:variant>
        <vt:i4>5</vt:i4>
      </vt:variant>
      <vt:variant>
        <vt:lpwstr/>
      </vt:variant>
      <vt:variant>
        <vt:lpwstr>_Toc263937646</vt:lpwstr>
      </vt:variant>
      <vt:variant>
        <vt:i4>1769524</vt:i4>
      </vt:variant>
      <vt:variant>
        <vt:i4>59</vt:i4>
      </vt:variant>
      <vt:variant>
        <vt:i4>0</vt:i4>
      </vt:variant>
      <vt:variant>
        <vt:i4>5</vt:i4>
      </vt:variant>
      <vt:variant>
        <vt:lpwstr/>
      </vt:variant>
      <vt:variant>
        <vt:lpwstr>_Toc263937645</vt:lpwstr>
      </vt:variant>
      <vt:variant>
        <vt:i4>1769524</vt:i4>
      </vt:variant>
      <vt:variant>
        <vt:i4>53</vt:i4>
      </vt:variant>
      <vt:variant>
        <vt:i4>0</vt:i4>
      </vt:variant>
      <vt:variant>
        <vt:i4>5</vt:i4>
      </vt:variant>
      <vt:variant>
        <vt:lpwstr/>
      </vt:variant>
      <vt:variant>
        <vt:lpwstr>_Toc263937644</vt:lpwstr>
      </vt:variant>
      <vt:variant>
        <vt:i4>1769524</vt:i4>
      </vt:variant>
      <vt:variant>
        <vt:i4>47</vt:i4>
      </vt:variant>
      <vt:variant>
        <vt:i4>0</vt:i4>
      </vt:variant>
      <vt:variant>
        <vt:i4>5</vt:i4>
      </vt:variant>
      <vt:variant>
        <vt:lpwstr/>
      </vt:variant>
      <vt:variant>
        <vt:lpwstr>_Toc263937643</vt:lpwstr>
      </vt:variant>
      <vt:variant>
        <vt:i4>1769524</vt:i4>
      </vt:variant>
      <vt:variant>
        <vt:i4>41</vt:i4>
      </vt:variant>
      <vt:variant>
        <vt:i4>0</vt:i4>
      </vt:variant>
      <vt:variant>
        <vt:i4>5</vt:i4>
      </vt:variant>
      <vt:variant>
        <vt:lpwstr/>
      </vt:variant>
      <vt:variant>
        <vt:lpwstr>_Toc263937642</vt:lpwstr>
      </vt:variant>
      <vt:variant>
        <vt:i4>1769524</vt:i4>
      </vt:variant>
      <vt:variant>
        <vt:i4>35</vt:i4>
      </vt:variant>
      <vt:variant>
        <vt:i4>0</vt:i4>
      </vt:variant>
      <vt:variant>
        <vt:i4>5</vt:i4>
      </vt:variant>
      <vt:variant>
        <vt:lpwstr/>
      </vt:variant>
      <vt:variant>
        <vt:lpwstr>_Toc263937641</vt:lpwstr>
      </vt:variant>
      <vt:variant>
        <vt:i4>1769524</vt:i4>
      </vt:variant>
      <vt:variant>
        <vt:i4>29</vt:i4>
      </vt:variant>
      <vt:variant>
        <vt:i4>0</vt:i4>
      </vt:variant>
      <vt:variant>
        <vt:i4>5</vt:i4>
      </vt:variant>
      <vt:variant>
        <vt:lpwstr/>
      </vt:variant>
      <vt:variant>
        <vt:lpwstr>_Toc263937640</vt:lpwstr>
      </vt:variant>
      <vt:variant>
        <vt:i4>1835060</vt:i4>
      </vt:variant>
      <vt:variant>
        <vt:i4>23</vt:i4>
      </vt:variant>
      <vt:variant>
        <vt:i4>0</vt:i4>
      </vt:variant>
      <vt:variant>
        <vt:i4>5</vt:i4>
      </vt:variant>
      <vt:variant>
        <vt:lpwstr/>
      </vt:variant>
      <vt:variant>
        <vt:lpwstr>_Toc263937639</vt:lpwstr>
      </vt:variant>
      <vt:variant>
        <vt:i4>1835060</vt:i4>
      </vt:variant>
      <vt:variant>
        <vt:i4>17</vt:i4>
      </vt:variant>
      <vt:variant>
        <vt:i4>0</vt:i4>
      </vt:variant>
      <vt:variant>
        <vt:i4>5</vt:i4>
      </vt:variant>
      <vt:variant>
        <vt:lpwstr/>
      </vt:variant>
      <vt:variant>
        <vt:lpwstr>_Toc263937638</vt:lpwstr>
      </vt:variant>
      <vt:variant>
        <vt:i4>1835060</vt:i4>
      </vt:variant>
      <vt:variant>
        <vt:i4>11</vt:i4>
      </vt:variant>
      <vt:variant>
        <vt:i4>0</vt:i4>
      </vt:variant>
      <vt:variant>
        <vt:i4>5</vt:i4>
      </vt:variant>
      <vt:variant>
        <vt:lpwstr/>
      </vt:variant>
      <vt:variant>
        <vt:lpwstr>_Toc263937637</vt:lpwstr>
      </vt:variant>
      <vt:variant>
        <vt:i4>1835060</vt:i4>
      </vt:variant>
      <vt:variant>
        <vt:i4>5</vt:i4>
      </vt:variant>
      <vt:variant>
        <vt:i4>0</vt:i4>
      </vt:variant>
      <vt:variant>
        <vt:i4>5</vt:i4>
      </vt:variant>
      <vt:variant>
        <vt:lpwstr/>
      </vt:variant>
      <vt:variant>
        <vt:lpwstr>_Toc263937636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studtest5</dc:creator>
  <cp:lastModifiedBy>Freisleben-Teutscher Christian</cp:lastModifiedBy>
  <cp:revision>27</cp:revision>
  <cp:lastPrinted>2011-12-01T12:05:00Z</cp:lastPrinted>
  <dcterms:created xsi:type="dcterms:W3CDTF">2023-03-08T15:40:00Z</dcterms:created>
  <dcterms:modified xsi:type="dcterms:W3CDTF">2023-03-20T11:52:00Z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0x010100B0CE1FA9B2DBF24481AA0B0C98AF3289</vt:lpwstr>
  </property>
</Properties>
</file>